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45599" w14:textId="77777777" w:rsidR="00B07D32" w:rsidRDefault="00000000">
      <w:pPr>
        <w:pStyle w:val="Title"/>
      </w:pPr>
      <w:r>
        <w:rPr>
          <w:rFonts w:ascii="DejaVu Sans" w:hAnsi="DejaVu Sans" w:cs="DejaVu Sans"/>
        </w:rPr>
        <w:t>TVG IPTV სტრიმების მიწოდების კომერციული შეთავაზება</w:t>
      </w:r>
    </w:p>
    <w:p w14:paraId="1A24897A" w14:textId="77777777" w:rsidR="00B07D32" w:rsidRDefault="00000000">
      <w:pPr>
        <w:spacing w:after="60"/>
        <w:rPr>
          <w:rFonts w:hint="eastAsia"/>
        </w:rPr>
      </w:pPr>
      <w:r>
        <w:rPr>
          <w:color w:val="666666"/>
          <w:sz w:val="22"/>
        </w:rPr>
        <w:t>Astra-დან მიღება და პარტნიორის ინფრასტრუქტურამდე ტექნიკური გადაცემა</w:t>
      </w:r>
    </w:p>
    <w:p w14:paraId="06BADE52" w14:textId="77777777" w:rsidR="00B07D32" w:rsidRDefault="00000000">
      <w:pPr>
        <w:spacing w:after="220"/>
        <w:rPr>
          <w:rFonts w:hint="eastAsia"/>
        </w:rPr>
      </w:pPr>
      <w:r>
        <w:rPr>
          <w:color w:val="666666"/>
          <w:sz w:val="17"/>
        </w:rPr>
        <w:t>საპროექტო შეთავაზება   |   10 სექტემბერი 2026   |   ფასები დღგ-ის გარეშე</w:t>
      </w:r>
    </w:p>
    <w:tbl>
      <w:tblPr>
        <w:tblW w:w="0" w:type="auto"/>
        <w:jc w:val="center"/>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4A0" w:firstRow="1" w:lastRow="0" w:firstColumn="1" w:lastColumn="0" w:noHBand="0" w:noVBand="1"/>
      </w:tblPr>
      <w:tblGrid>
        <w:gridCol w:w="3231"/>
        <w:gridCol w:w="3231"/>
        <w:gridCol w:w="3231"/>
      </w:tblGrid>
      <w:tr w:rsidR="00B07D32" w14:paraId="20E115D9" w14:textId="77777777">
        <w:trPr>
          <w:jc w:val="center"/>
        </w:trPr>
        <w:tc>
          <w:tcPr>
            <w:tcW w:w="3231" w:type="dxa"/>
            <w:shd w:val="clear" w:color="auto" w:fill="EAF2F8"/>
            <w:tcMar>
              <w:top w:w="150" w:type="dxa"/>
              <w:left w:w="100" w:type="dxa"/>
              <w:bottom w:w="150" w:type="dxa"/>
              <w:right w:w="100" w:type="dxa"/>
            </w:tcMar>
          </w:tcPr>
          <w:p w14:paraId="49EFB0D4" w14:textId="77777777" w:rsidR="00B07D32" w:rsidRDefault="00000000">
            <w:pPr>
              <w:spacing w:after="40"/>
              <w:jc w:val="center"/>
              <w:rPr>
                <w:rFonts w:hint="eastAsia"/>
              </w:rPr>
            </w:pPr>
            <w:r>
              <w:rPr>
                <w:b/>
                <w:color w:val="173753"/>
                <w:sz w:val="31"/>
              </w:rPr>
              <w:t>230</w:t>
            </w:r>
          </w:p>
          <w:p w14:paraId="0B5F81F8" w14:textId="77777777" w:rsidR="00B07D32" w:rsidRDefault="00000000">
            <w:pPr>
              <w:spacing w:after="0"/>
              <w:jc w:val="center"/>
              <w:rPr>
                <w:rFonts w:hint="eastAsia"/>
              </w:rPr>
            </w:pPr>
            <w:r>
              <w:rPr>
                <w:color w:val="666666"/>
                <w:sz w:val="16"/>
              </w:rPr>
              <w:t>არსებული სტრიმი</w:t>
            </w:r>
          </w:p>
        </w:tc>
        <w:tc>
          <w:tcPr>
            <w:tcW w:w="3231" w:type="dxa"/>
            <w:shd w:val="clear" w:color="auto" w:fill="EAF5EF"/>
            <w:tcMar>
              <w:top w:w="150" w:type="dxa"/>
              <w:left w:w="100" w:type="dxa"/>
              <w:bottom w:w="150" w:type="dxa"/>
              <w:right w:w="100" w:type="dxa"/>
            </w:tcMar>
          </w:tcPr>
          <w:p w14:paraId="6A09CF79" w14:textId="77777777" w:rsidR="00B07D32" w:rsidRDefault="00000000">
            <w:pPr>
              <w:spacing w:after="40"/>
              <w:jc w:val="center"/>
              <w:rPr>
                <w:rFonts w:hint="eastAsia"/>
              </w:rPr>
            </w:pPr>
            <w:r>
              <w:rPr>
                <w:b/>
                <w:color w:val="173753"/>
                <w:sz w:val="31"/>
              </w:rPr>
              <w:t>500 ₾</w:t>
            </w:r>
          </w:p>
          <w:p w14:paraId="156940A2" w14:textId="77777777" w:rsidR="00B07D32" w:rsidRDefault="00000000">
            <w:pPr>
              <w:spacing w:after="0"/>
              <w:jc w:val="center"/>
              <w:rPr>
                <w:rFonts w:hint="eastAsia"/>
              </w:rPr>
            </w:pPr>
            <w:r>
              <w:rPr>
                <w:color w:val="666666"/>
                <w:sz w:val="16"/>
              </w:rPr>
              <w:t>2–10 სტრიმი / თვე, დღგ-ის გარეშე</w:t>
            </w:r>
          </w:p>
        </w:tc>
        <w:tc>
          <w:tcPr>
            <w:tcW w:w="3231" w:type="dxa"/>
            <w:shd w:val="clear" w:color="auto" w:fill="EAF2F8"/>
            <w:tcMar>
              <w:top w:w="150" w:type="dxa"/>
              <w:left w:w="100" w:type="dxa"/>
              <w:bottom w:w="150" w:type="dxa"/>
              <w:right w:w="100" w:type="dxa"/>
            </w:tcMar>
          </w:tcPr>
          <w:p w14:paraId="01E13B01" w14:textId="77777777" w:rsidR="00B07D32" w:rsidRDefault="00000000">
            <w:pPr>
              <w:spacing w:after="40"/>
              <w:jc w:val="center"/>
              <w:rPr>
                <w:rFonts w:hint="eastAsia"/>
              </w:rPr>
            </w:pPr>
            <w:r>
              <w:rPr>
                <w:b/>
                <w:color w:val="173753"/>
                <w:sz w:val="31"/>
              </w:rPr>
              <w:t>$10 / $5</w:t>
            </w:r>
          </w:p>
          <w:p w14:paraId="38A15906" w14:textId="77777777" w:rsidR="00B07D32" w:rsidRDefault="00000000">
            <w:pPr>
              <w:spacing w:after="0"/>
              <w:jc w:val="center"/>
              <w:rPr>
                <w:rFonts w:hint="eastAsia"/>
              </w:rPr>
            </w:pPr>
            <w:r>
              <w:rPr>
                <w:color w:val="666666"/>
                <w:sz w:val="16"/>
              </w:rPr>
              <w:t>101-ე და შემდეგი: FHD / SD</w:t>
            </w:r>
          </w:p>
        </w:tc>
      </w:tr>
    </w:tbl>
    <w:p w14:paraId="760FE811" w14:textId="77777777" w:rsidR="00B07D32" w:rsidRDefault="00B07D32">
      <w:pPr>
        <w:spacing w:after="40"/>
        <w:rPr>
          <w:rFonts w:hint="eastAsia"/>
        </w:rPr>
      </w:pPr>
    </w:p>
    <w:tbl>
      <w:tblPr>
        <w:tblW w:w="0" w:type="auto"/>
        <w:jc w:val="center"/>
        <w:tblBorders>
          <w:top w:val="single" w:sz="9" w:space="0" w:color="2C6592"/>
          <w:left w:val="single" w:sz="9" w:space="0" w:color="2C6592"/>
          <w:bottom w:val="single" w:sz="9" w:space="0" w:color="2C6592"/>
          <w:right w:val="single" w:sz="9" w:space="0" w:color="2C6592"/>
          <w:insideH w:val="single" w:sz="9" w:space="0" w:color="2C6592"/>
          <w:insideV w:val="single" w:sz="9" w:space="0" w:color="2C6592"/>
        </w:tblBorders>
        <w:tblLayout w:type="fixed"/>
        <w:tblLook w:val="04A0" w:firstRow="1" w:lastRow="0" w:firstColumn="1" w:lastColumn="0" w:noHBand="0" w:noVBand="1"/>
      </w:tblPr>
      <w:tblGrid>
        <w:gridCol w:w="9694"/>
      </w:tblGrid>
      <w:tr w:rsidR="00B07D32" w14:paraId="601BC9F5" w14:textId="77777777">
        <w:trPr>
          <w:jc w:val="center"/>
        </w:trPr>
        <w:tc>
          <w:tcPr>
            <w:tcW w:w="9694" w:type="dxa"/>
            <w:shd w:val="clear" w:color="auto" w:fill="EAF2F8"/>
            <w:tcMar>
              <w:top w:w="145" w:type="dxa"/>
              <w:left w:w="170" w:type="dxa"/>
              <w:bottom w:w="145" w:type="dxa"/>
              <w:right w:w="170" w:type="dxa"/>
            </w:tcMar>
          </w:tcPr>
          <w:p w14:paraId="5B46C3E4" w14:textId="77777777" w:rsidR="00B07D32" w:rsidRDefault="00000000">
            <w:pPr>
              <w:spacing w:after="60"/>
              <w:rPr>
                <w:rFonts w:hint="eastAsia"/>
              </w:rPr>
            </w:pPr>
            <w:r>
              <w:rPr>
                <w:b/>
                <w:color w:val="173753"/>
                <w:sz w:val="20"/>
              </w:rPr>
              <w:t>შეთავაზების არსი</w:t>
            </w:r>
          </w:p>
          <w:p w14:paraId="44D5FB70" w14:textId="77777777" w:rsidR="00B07D32" w:rsidRDefault="00000000">
            <w:pPr>
              <w:spacing w:after="0" w:line="264" w:lineRule="auto"/>
              <w:rPr>
                <w:rFonts w:hint="eastAsia"/>
              </w:rPr>
            </w:pPr>
            <w:r>
              <w:t>TVG IPTV პარტნიორ ოპერატორს აწვდის მისთვის შერჩეულ, უკვე არსებულ სატელევიზიო სტრიმებს ტრანსკოდირების გარეშე. 100 სტრიმის ჩათვლით ღირებულება განისაზღვრება რაოდენობრივი პაკეტით. 101 ან მეტი სტრიმის შეკვეთისას პირველი 100 სტრიმი ღირს 1,800 ₾, ხოლო მხოლოდ 100-ს ზემოთ დამატებულ სტრიმებზე მოქმედებს ფორმატის ტარიფი: FHD — $10 და SD — $5 თვეში. პარტნიორის აბონენტების რაოდენობა და საცალო ტარიფი გაანგარიშებაში არ მონაწილეობს.</w:t>
            </w:r>
          </w:p>
        </w:tc>
      </w:tr>
    </w:tbl>
    <w:p w14:paraId="251FA6C7" w14:textId="77777777" w:rsidR="00B07D32" w:rsidRDefault="00B07D32">
      <w:pPr>
        <w:spacing w:after="40"/>
        <w:rPr>
          <w:rFonts w:hint="eastAsia"/>
        </w:rPr>
      </w:pPr>
    </w:p>
    <w:p w14:paraId="4A4DF3EA" w14:textId="77777777" w:rsidR="00B07D32" w:rsidRDefault="00000000">
      <w:pPr>
        <w:pStyle w:val="Heading1"/>
      </w:pPr>
      <w:r>
        <w:t>1. მიზანი და თანამშრომლობის მოდელი</w:t>
      </w:r>
    </w:p>
    <w:p w14:paraId="2B9326C2" w14:textId="77777777" w:rsidR="00B07D32" w:rsidRDefault="00000000">
      <w:pPr>
        <w:rPr>
          <w:rFonts w:hint="eastAsia"/>
        </w:rPr>
      </w:pPr>
      <w:r>
        <w:t>TVG IPTV პარტნიორ ოპერატორს სთავაზობს მოქმედ პლატფორმაზე უკვე ხელმისაწვდომი სატელევიზიო სტრიმების ტექნიკურ მიწოდებას. თანამშრომლობის მოდელი შექმნილია საკუთარი IPTV სისტემის მქონე კომპანიებისთვის, რომლებსაც სურთ მზა სიგნალის მიღება პროგრესული და გამჭვირვალე თვიური ტარიფით.</w:t>
      </w:r>
    </w:p>
    <w:p w14:paraId="4742B6A5" w14:textId="77777777" w:rsidR="00B07D32" w:rsidRDefault="00000000">
      <w:pPr>
        <w:pStyle w:val="Heading1"/>
      </w:pPr>
      <w:r>
        <w:t>2. მომსახურების მოცულობა</w:t>
      </w:r>
    </w:p>
    <w:p w14:paraId="6565AD6F" w14:textId="77777777" w:rsidR="00B07D32" w:rsidRDefault="00000000">
      <w:pPr>
        <w:pStyle w:val="ListBullet"/>
        <w:spacing w:after="40" w:line="264" w:lineRule="auto"/>
        <w:ind w:left="312" w:hanging="142"/>
        <w:rPr>
          <w:rFonts w:hint="eastAsia"/>
        </w:rPr>
      </w:pPr>
      <w:r>
        <w:t>შერჩეული არსებული სატელევიზიო სიგნალის მიღება Astra-დან ან TVG-ის მოქმედი წყაროდან.</w:t>
      </w:r>
    </w:p>
    <w:p w14:paraId="08BB5ED5" w14:textId="77777777" w:rsidR="00B07D32" w:rsidRDefault="00000000">
      <w:pPr>
        <w:pStyle w:val="ListBullet"/>
        <w:spacing w:after="40" w:line="264" w:lineRule="auto"/>
        <w:ind w:left="312" w:hanging="142"/>
        <w:rPr>
          <w:rFonts w:hint="eastAsia"/>
        </w:rPr>
      </w:pPr>
      <w:r>
        <w:t>მიღებული სტრიმის გადაცემა ტრანსკოდირების გარეშე, წყაროს არსებული ფორმატითა და ხარისხით.</w:t>
      </w:r>
    </w:p>
    <w:p w14:paraId="1731CD40" w14:textId="77777777" w:rsidR="00B07D32" w:rsidRDefault="00000000">
      <w:pPr>
        <w:pStyle w:val="ListBullet"/>
        <w:spacing w:after="40" w:line="264" w:lineRule="auto"/>
        <w:ind w:left="312" w:hanging="142"/>
        <w:rPr>
          <w:rFonts w:hint="eastAsia"/>
        </w:rPr>
      </w:pPr>
      <w:r>
        <w:t>მიწოდება ერთ შეთანხმებულ ტექნიკურ მისამართზე ან endpoint-ზე.</w:t>
      </w:r>
    </w:p>
    <w:p w14:paraId="6C9BC8BE" w14:textId="77777777" w:rsidR="00B07D32" w:rsidRDefault="00000000">
      <w:pPr>
        <w:pStyle w:val="ListBullet"/>
        <w:spacing w:after="40" w:line="264" w:lineRule="auto"/>
        <w:ind w:left="312" w:hanging="142"/>
        <w:rPr>
          <w:rFonts w:hint="eastAsia"/>
        </w:rPr>
      </w:pPr>
      <w:r>
        <w:t>წვდომის ტექნიკური გამართვა, IP-ავტორიზაცია, საწყისი ტესტირება და ძირითადი მონიტორინგი.</w:t>
      </w:r>
    </w:p>
    <w:p w14:paraId="2F711F94" w14:textId="77777777" w:rsidR="00B07D32" w:rsidRDefault="00000000">
      <w:pPr>
        <w:pStyle w:val="ListBullet"/>
        <w:spacing w:after="40" w:line="264" w:lineRule="auto"/>
        <w:ind w:left="312" w:hanging="142"/>
        <w:rPr>
          <w:rFonts w:hint="eastAsia"/>
        </w:rPr>
      </w:pPr>
      <w:r>
        <w:t>არხების ზუსტი ჩამონათვალი და გადაცემის პროტოკოლი განისაზღვრება ხელშეკრულების დანართით.</w:t>
      </w:r>
    </w:p>
    <w:p w14:paraId="21D542AA" w14:textId="77777777" w:rsidR="00B07D32" w:rsidRDefault="00000000">
      <w:pPr>
        <w:pStyle w:val="Heading1"/>
      </w:pPr>
      <w:r>
        <w:t>3. ორივე მხარის სარგებელი</w:t>
      </w:r>
    </w:p>
    <w:tbl>
      <w:tblPr>
        <w:tblW w:w="0" w:type="auto"/>
        <w:jc w:val="center"/>
        <w:tblBorders>
          <w:top w:val="single" w:sz="6" w:space="0" w:color="D4DCE3"/>
          <w:left w:val="single" w:sz="6" w:space="0" w:color="D4DCE3"/>
          <w:bottom w:val="single" w:sz="6" w:space="0" w:color="D4DCE3"/>
          <w:right w:val="single" w:sz="6" w:space="0" w:color="D4DCE3"/>
          <w:insideH w:val="single" w:sz="6" w:space="0" w:color="D4DCE3"/>
          <w:insideV w:val="single" w:sz="6" w:space="0" w:color="D4DCE3"/>
        </w:tblBorders>
        <w:tblLayout w:type="fixed"/>
        <w:tblLook w:val="04A0" w:firstRow="1" w:lastRow="0" w:firstColumn="1" w:lastColumn="0" w:noHBand="0" w:noVBand="1"/>
      </w:tblPr>
      <w:tblGrid>
        <w:gridCol w:w="2381"/>
        <w:gridCol w:w="7143"/>
      </w:tblGrid>
      <w:tr w:rsidR="00B07D32" w14:paraId="05C89323" w14:textId="77777777">
        <w:trPr>
          <w:cantSplit/>
          <w:tblHeader/>
          <w:jc w:val="center"/>
        </w:trPr>
        <w:tc>
          <w:tcPr>
            <w:tcW w:w="2381" w:type="dxa"/>
            <w:shd w:val="clear" w:color="auto" w:fill="173753"/>
            <w:tcMar>
              <w:top w:w="105" w:type="dxa"/>
              <w:left w:w="115" w:type="dxa"/>
              <w:bottom w:w="105" w:type="dxa"/>
              <w:right w:w="115" w:type="dxa"/>
            </w:tcMar>
            <w:vAlign w:val="center"/>
          </w:tcPr>
          <w:p w14:paraId="0D6B3BB1" w14:textId="77777777" w:rsidR="00B07D32" w:rsidRDefault="00000000">
            <w:pPr>
              <w:spacing w:after="0" w:line="259" w:lineRule="auto"/>
              <w:rPr>
                <w:rFonts w:hint="eastAsia"/>
              </w:rPr>
            </w:pPr>
            <w:r>
              <w:rPr>
                <w:b/>
                <w:color w:val="FFFFFF"/>
                <w:sz w:val="17"/>
              </w:rPr>
              <w:t>მხარე</w:t>
            </w:r>
          </w:p>
        </w:tc>
        <w:tc>
          <w:tcPr>
            <w:tcW w:w="7143" w:type="dxa"/>
            <w:shd w:val="clear" w:color="auto" w:fill="173753"/>
            <w:tcMar>
              <w:top w:w="105" w:type="dxa"/>
              <w:left w:w="115" w:type="dxa"/>
              <w:bottom w:w="105" w:type="dxa"/>
              <w:right w:w="115" w:type="dxa"/>
            </w:tcMar>
            <w:vAlign w:val="center"/>
          </w:tcPr>
          <w:p w14:paraId="65DDB729" w14:textId="77777777" w:rsidR="00B07D32" w:rsidRDefault="00000000">
            <w:pPr>
              <w:spacing w:after="0" w:line="259" w:lineRule="auto"/>
              <w:rPr>
                <w:rFonts w:hint="eastAsia"/>
              </w:rPr>
            </w:pPr>
            <w:r>
              <w:rPr>
                <w:b/>
                <w:color w:val="FFFFFF"/>
                <w:sz w:val="17"/>
              </w:rPr>
              <w:t>სარგებელი</w:t>
            </w:r>
          </w:p>
        </w:tc>
      </w:tr>
      <w:tr w:rsidR="00B07D32" w14:paraId="1634B103" w14:textId="77777777">
        <w:trPr>
          <w:cantSplit/>
          <w:jc w:val="center"/>
        </w:trPr>
        <w:tc>
          <w:tcPr>
            <w:tcW w:w="2381" w:type="dxa"/>
            <w:tcMar>
              <w:top w:w="105" w:type="dxa"/>
              <w:left w:w="115" w:type="dxa"/>
              <w:bottom w:w="105" w:type="dxa"/>
              <w:right w:w="115" w:type="dxa"/>
            </w:tcMar>
            <w:vAlign w:val="center"/>
          </w:tcPr>
          <w:p w14:paraId="7AC16720" w14:textId="77777777" w:rsidR="00B07D32" w:rsidRDefault="00000000">
            <w:pPr>
              <w:spacing w:after="0" w:line="259" w:lineRule="auto"/>
              <w:rPr>
                <w:rFonts w:hint="eastAsia"/>
              </w:rPr>
            </w:pPr>
            <w:r>
              <w:rPr>
                <w:sz w:val="17"/>
              </w:rPr>
              <w:t>პარტნიორი კომპანია</w:t>
            </w:r>
          </w:p>
        </w:tc>
        <w:tc>
          <w:tcPr>
            <w:tcW w:w="7143" w:type="dxa"/>
            <w:tcMar>
              <w:top w:w="105" w:type="dxa"/>
              <w:left w:w="115" w:type="dxa"/>
              <w:bottom w:w="105" w:type="dxa"/>
              <w:right w:w="115" w:type="dxa"/>
            </w:tcMar>
            <w:vAlign w:val="center"/>
          </w:tcPr>
          <w:p w14:paraId="689E266A" w14:textId="77777777" w:rsidR="00B07D32" w:rsidRDefault="00000000">
            <w:pPr>
              <w:spacing w:after="0" w:line="259" w:lineRule="auto"/>
              <w:rPr>
                <w:rFonts w:hint="eastAsia"/>
              </w:rPr>
            </w:pPr>
            <w:r>
              <w:rPr>
                <w:sz w:val="17"/>
              </w:rPr>
              <w:t>იღებს მზა სტრიმებს საკუთარი IPTV პლატფორმისთვის და არ სჭირდება იმავე სრული headend ინფრასტრუქტურის დამოუკიდებლად შექმნა.</w:t>
            </w:r>
          </w:p>
        </w:tc>
      </w:tr>
      <w:tr w:rsidR="00B07D32" w14:paraId="2A76200B" w14:textId="77777777">
        <w:trPr>
          <w:cantSplit/>
          <w:jc w:val="center"/>
        </w:trPr>
        <w:tc>
          <w:tcPr>
            <w:tcW w:w="2381" w:type="dxa"/>
            <w:shd w:val="clear" w:color="auto" w:fill="EAF2F8"/>
            <w:tcMar>
              <w:top w:w="105" w:type="dxa"/>
              <w:left w:w="115" w:type="dxa"/>
              <w:bottom w:w="105" w:type="dxa"/>
              <w:right w:w="115" w:type="dxa"/>
            </w:tcMar>
            <w:vAlign w:val="center"/>
          </w:tcPr>
          <w:p w14:paraId="7E778745" w14:textId="77777777" w:rsidR="00B07D32" w:rsidRDefault="00000000">
            <w:pPr>
              <w:spacing w:after="0" w:line="259" w:lineRule="auto"/>
              <w:rPr>
                <w:rFonts w:hint="eastAsia"/>
              </w:rPr>
            </w:pPr>
            <w:r>
              <w:rPr>
                <w:sz w:val="17"/>
              </w:rPr>
              <w:t>მასშტაბირებადი პაკეტი</w:t>
            </w:r>
          </w:p>
        </w:tc>
        <w:tc>
          <w:tcPr>
            <w:tcW w:w="7143" w:type="dxa"/>
            <w:shd w:val="clear" w:color="auto" w:fill="EAF2F8"/>
            <w:tcMar>
              <w:top w:w="105" w:type="dxa"/>
              <w:left w:w="115" w:type="dxa"/>
              <w:bottom w:w="105" w:type="dxa"/>
              <w:right w:w="115" w:type="dxa"/>
            </w:tcMar>
            <w:vAlign w:val="center"/>
          </w:tcPr>
          <w:p w14:paraId="4A8D5156" w14:textId="77777777" w:rsidR="00B07D32" w:rsidRDefault="00000000">
            <w:pPr>
              <w:spacing w:after="0" w:line="259" w:lineRule="auto"/>
              <w:rPr>
                <w:rFonts w:hint="eastAsia"/>
              </w:rPr>
            </w:pPr>
            <w:r>
              <w:rPr>
                <w:sz w:val="17"/>
              </w:rPr>
              <w:t>შესაძლებელია მცირე რაოდენობით დაწყება და სტრიმების დამატება წინასწარ განსაზღვრული საფეხურების მიხედვით.</w:t>
            </w:r>
          </w:p>
        </w:tc>
      </w:tr>
      <w:tr w:rsidR="00B07D32" w14:paraId="6CB97AD6" w14:textId="77777777">
        <w:trPr>
          <w:cantSplit/>
          <w:jc w:val="center"/>
        </w:trPr>
        <w:tc>
          <w:tcPr>
            <w:tcW w:w="2381" w:type="dxa"/>
            <w:tcMar>
              <w:top w:w="105" w:type="dxa"/>
              <w:left w:w="115" w:type="dxa"/>
              <w:bottom w:w="105" w:type="dxa"/>
              <w:right w:w="115" w:type="dxa"/>
            </w:tcMar>
            <w:vAlign w:val="center"/>
          </w:tcPr>
          <w:p w14:paraId="10B80AA2" w14:textId="77777777" w:rsidR="00B07D32" w:rsidRDefault="00000000">
            <w:pPr>
              <w:spacing w:after="0" w:line="259" w:lineRule="auto"/>
              <w:rPr>
                <w:rFonts w:hint="eastAsia"/>
              </w:rPr>
            </w:pPr>
            <w:r>
              <w:rPr>
                <w:sz w:val="17"/>
              </w:rPr>
              <w:t>ოპერაციული დამოუკიდებლობა</w:t>
            </w:r>
          </w:p>
        </w:tc>
        <w:tc>
          <w:tcPr>
            <w:tcW w:w="7143" w:type="dxa"/>
            <w:tcMar>
              <w:top w:w="105" w:type="dxa"/>
              <w:left w:w="115" w:type="dxa"/>
              <w:bottom w:w="105" w:type="dxa"/>
              <w:right w:w="115" w:type="dxa"/>
            </w:tcMar>
            <w:vAlign w:val="center"/>
          </w:tcPr>
          <w:p w14:paraId="7F7CAB02" w14:textId="77777777" w:rsidR="00B07D32" w:rsidRDefault="00000000">
            <w:pPr>
              <w:spacing w:after="0" w:line="259" w:lineRule="auto"/>
              <w:rPr>
                <w:rFonts w:hint="eastAsia"/>
              </w:rPr>
            </w:pPr>
            <w:r>
              <w:rPr>
                <w:sz w:val="17"/>
              </w:rPr>
              <w:t>პარტნიორი ინარჩუნებს საკუთარ აბონენტებს, აპლიკაციას, ბილინგს და მომხმარებელთან ურთიერთობას დამოუკიდებლად.</w:t>
            </w:r>
          </w:p>
        </w:tc>
      </w:tr>
    </w:tbl>
    <w:p w14:paraId="22AA618D" w14:textId="77777777" w:rsidR="00B07D32" w:rsidRDefault="00B07D32">
      <w:pPr>
        <w:spacing w:after="20"/>
        <w:rPr>
          <w:rFonts w:hint="eastAsia"/>
        </w:rPr>
      </w:pPr>
    </w:p>
    <w:p w14:paraId="7D6D10CC" w14:textId="77777777" w:rsidR="00B07D32" w:rsidRDefault="00000000">
      <w:pPr>
        <w:pStyle w:val="Heading1"/>
        <w:pageBreakBefore/>
      </w:pPr>
      <w:r>
        <w:lastRenderedPageBreak/>
        <w:t>4. ფასის განსაზღვრის პრინციპი</w:t>
      </w:r>
    </w:p>
    <w:p w14:paraId="5C2A5340" w14:textId="77777777" w:rsidR="00B07D32" w:rsidRDefault="00000000">
      <w:pPr>
        <w:pStyle w:val="ListBullet"/>
        <w:spacing w:after="40" w:line="264" w:lineRule="auto"/>
        <w:ind w:left="312" w:hanging="142"/>
        <w:rPr>
          <w:rFonts w:hint="eastAsia"/>
        </w:rPr>
      </w:pPr>
      <w:r>
        <w:t>ფასი დამოკიდებულია გადაცემული უნიკალური სტრიმების რაოდენობაზე და არა პარტნიორის აბონენტების რაოდენობაზე.</w:t>
      </w:r>
    </w:p>
    <w:p w14:paraId="5EC8A2E1" w14:textId="77777777" w:rsidR="00B07D32" w:rsidRDefault="00000000">
      <w:pPr>
        <w:pStyle w:val="ListBullet"/>
        <w:spacing w:after="40" w:line="264" w:lineRule="auto"/>
        <w:ind w:left="312" w:hanging="142"/>
        <w:rPr>
          <w:rFonts w:hint="eastAsia"/>
        </w:rPr>
      </w:pPr>
      <w:r>
        <w:t>2–10 სტრიმისთვის მოქმედებს 500 ლარის ფიქსირებული თვიური პაკეტი.</w:t>
      </w:r>
    </w:p>
    <w:p w14:paraId="521D6967" w14:textId="77777777" w:rsidR="00B07D32" w:rsidRDefault="00000000">
      <w:pPr>
        <w:pStyle w:val="ListBullet"/>
        <w:spacing w:after="40" w:line="264" w:lineRule="auto"/>
        <w:ind w:left="312" w:hanging="142"/>
        <w:rPr>
          <w:rFonts w:hint="eastAsia"/>
        </w:rPr>
      </w:pPr>
      <w:r>
        <w:t>11–20 და 21–100 დიაპაზონებში ფასი იზრდება მხოლოდ დამატებული სტრიმების მიხედვით, ამიტომ რაოდენობის გაზრდისას ჯამური ფასი არასდროს მცირდება.</w:t>
      </w:r>
    </w:p>
    <w:p w14:paraId="4D618230" w14:textId="77777777" w:rsidR="00B07D32" w:rsidRDefault="00000000">
      <w:pPr>
        <w:pStyle w:val="ListBullet"/>
        <w:spacing w:after="40" w:line="264" w:lineRule="auto"/>
        <w:ind w:left="312" w:hanging="142"/>
        <w:rPr>
          <w:rFonts w:hint="eastAsia"/>
        </w:rPr>
      </w:pPr>
      <w:r>
        <w:t>101 ან მეტი სტრიმის შეკვეთისას პირველი 100 სტრიმის ფასი რჩება 1,800 ₾. მხოლოდ 101-ე და ყოველი მომდევნო სტრიმი ითვლება ცალკე: FHD — 10 USD, SD — 5 USD თვეში.</w:t>
      </w:r>
    </w:p>
    <w:p w14:paraId="30CC4940" w14:textId="77777777" w:rsidR="00B07D32" w:rsidRDefault="00000000">
      <w:pPr>
        <w:pStyle w:val="ListBullet"/>
        <w:spacing w:after="40" w:line="264" w:lineRule="auto"/>
        <w:ind w:left="312" w:hanging="142"/>
        <w:rPr>
          <w:rFonts w:hint="eastAsia"/>
        </w:rPr>
      </w:pPr>
      <w:r>
        <w:t>ფასები ვრცელდება TVG-ის პლატფორმაზე უკვე არსებულ სტრიმებზე და ერთ მიწოდების წერტილზე.</w:t>
      </w:r>
    </w:p>
    <w:tbl>
      <w:tblPr>
        <w:tblW w:w="0" w:type="auto"/>
        <w:jc w:val="center"/>
        <w:tblBorders>
          <w:top w:val="single" w:sz="6" w:space="0" w:color="D4DCE3"/>
          <w:left w:val="single" w:sz="6" w:space="0" w:color="D4DCE3"/>
          <w:bottom w:val="single" w:sz="6" w:space="0" w:color="D4DCE3"/>
          <w:right w:val="single" w:sz="6" w:space="0" w:color="D4DCE3"/>
          <w:insideH w:val="single" w:sz="6" w:space="0" w:color="D4DCE3"/>
          <w:insideV w:val="single" w:sz="6" w:space="0" w:color="D4DCE3"/>
        </w:tblBorders>
        <w:tblLayout w:type="fixed"/>
        <w:tblLook w:val="04A0" w:firstRow="1" w:lastRow="0" w:firstColumn="1" w:lastColumn="0" w:noHBand="0" w:noVBand="1"/>
      </w:tblPr>
      <w:tblGrid>
        <w:gridCol w:w="2438"/>
        <w:gridCol w:w="2665"/>
        <w:gridCol w:w="4422"/>
      </w:tblGrid>
      <w:tr w:rsidR="00B07D32" w14:paraId="7AA50537" w14:textId="77777777">
        <w:trPr>
          <w:cantSplit/>
          <w:tblHeader/>
          <w:jc w:val="center"/>
        </w:trPr>
        <w:tc>
          <w:tcPr>
            <w:tcW w:w="2438" w:type="dxa"/>
            <w:shd w:val="clear" w:color="auto" w:fill="173753"/>
            <w:tcMar>
              <w:top w:w="105" w:type="dxa"/>
              <w:left w:w="115" w:type="dxa"/>
              <w:bottom w:w="105" w:type="dxa"/>
              <w:right w:w="115" w:type="dxa"/>
            </w:tcMar>
            <w:vAlign w:val="center"/>
          </w:tcPr>
          <w:p w14:paraId="2822DF9D" w14:textId="77777777" w:rsidR="00B07D32" w:rsidRDefault="00000000">
            <w:pPr>
              <w:spacing w:after="0" w:line="259" w:lineRule="auto"/>
              <w:rPr>
                <w:rFonts w:hint="eastAsia"/>
              </w:rPr>
            </w:pPr>
            <w:r>
              <w:rPr>
                <w:b/>
                <w:color w:val="FFFFFF"/>
                <w:sz w:val="17"/>
              </w:rPr>
              <w:t>რაოდენობრივი საფეხური</w:t>
            </w:r>
          </w:p>
        </w:tc>
        <w:tc>
          <w:tcPr>
            <w:tcW w:w="2665" w:type="dxa"/>
            <w:shd w:val="clear" w:color="auto" w:fill="173753"/>
            <w:tcMar>
              <w:top w:w="105" w:type="dxa"/>
              <w:left w:w="115" w:type="dxa"/>
              <w:bottom w:w="105" w:type="dxa"/>
              <w:right w:w="115" w:type="dxa"/>
            </w:tcMar>
            <w:vAlign w:val="center"/>
          </w:tcPr>
          <w:p w14:paraId="5CE948D3" w14:textId="77777777" w:rsidR="00B07D32" w:rsidRDefault="00000000">
            <w:pPr>
              <w:spacing w:after="0" w:line="259" w:lineRule="auto"/>
              <w:jc w:val="center"/>
              <w:rPr>
                <w:rFonts w:hint="eastAsia"/>
              </w:rPr>
            </w:pPr>
            <w:r>
              <w:rPr>
                <w:b/>
                <w:color w:val="FFFFFF"/>
                <w:sz w:val="17"/>
              </w:rPr>
              <w:t>დამატებითი სტრიმის ფასი</w:t>
            </w:r>
          </w:p>
        </w:tc>
        <w:tc>
          <w:tcPr>
            <w:tcW w:w="4422" w:type="dxa"/>
            <w:shd w:val="clear" w:color="auto" w:fill="173753"/>
            <w:tcMar>
              <w:top w:w="105" w:type="dxa"/>
              <w:left w:w="115" w:type="dxa"/>
              <w:bottom w:w="105" w:type="dxa"/>
              <w:right w:w="115" w:type="dxa"/>
            </w:tcMar>
            <w:vAlign w:val="center"/>
          </w:tcPr>
          <w:p w14:paraId="7C9BA8BB" w14:textId="77777777" w:rsidR="00B07D32" w:rsidRDefault="00000000">
            <w:pPr>
              <w:spacing w:after="0" w:line="259" w:lineRule="auto"/>
              <w:rPr>
                <w:rFonts w:hint="eastAsia"/>
              </w:rPr>
            </w:pPr>
            <w:r>
              <w:rPr>
                <w:b/>
                <w:color w:val="FFFFFF"/>
                <w:sz w:val="17"/>
              </w:rPr>
              <w:t>შენიშვნა</w:t>
            </w:r>
          </w:p>
        </w:tc>
      </w:tr>
      <w:tr w:rsidR="00B07D32" w14:paraId="21273B67" w14:textId="77777777">
        <w:trPr>
          <w:cantSplit/>
          <w:jc w:val="center"/>
        </w:trPr>
        <w:tc>
          <w:tcPr>
            <w:tcW w:w="2438" w:type="dxa"/>
            <w:tcMar>
              <w:top w:w="105" w:type="dxa"/>
              <w:left w:w="115" w:type="dxa"/>
              <w:bottom w:w="105" w:type="dxa"/>
              <w:right w:w="115" w:type="dxa"/>
            </w:tcMar>
            <w:vAlign w:val="center"/>
          </w:tcPr>
          <w:p w14:paraId="27C615C7" w14:textId="77777777" w:rsidR="00B07D32" w:rsidRDefault="00000000">
            <w:pPr>
              <w:spacing w:after="0" w:line="259" w:lineRule="auto"/>
              <w:rPr>
                <w:rFonts w:hint="eastAsia"/>
              </w:rPr>
            </w:pPr>
            <w:r>
              <w:rPr>
                <w:sz w:val="17"/>
              </w:rPr>
              <w:t>2–10</w:t>
            </w:r>
          </w:p>
        </w:tc>
        <w:tc>
          <w:tcPr>
            <w:tcW w:w="2665" w:type="dxa"/>
            <w:tcMar>
              <w:top w:w="105" w:type="dxa"/>
              <w:left w:w="115" w:type="dxa"/>
              <w:bottom w:w="105" w:type="dxa"/>
              <w:right w:w="115" w:type="dxa"/>
            </w:tcMar>
            <w:vAlign w:val="center"/>
          </w:tcPr>
          <w:p w14:paraId="753E4470" w14:textId="77777777" w:rsidR="00B07D32" w:rsidRDefault="00000000">
            <w:pPr>
              <w:spacing w:after="0" w:line="259" w:lineRule="auto"/>
              <w:jc w:val="right"/>
              <w:rPr>
                <w:rFonts w:hint="eastAsia"/>
              </w:rPr>
            </w:pPr>
            <w:r>
              <w:rPr>
                <w:sz w:val="17"/>
              </w:rPr>
              <w:t>500 ₾</w:t>
            </w:r>
          </w:p>
        </w:tc>
        <w:tc>
          <w:tcPr>
            <w:tcW w:w="4422" w:type="dxa"/>
            <w:tcMar>
              <w:top w:w="105" w:type="dxa"/>
              <w:left w:w="115" w:type="dxa"/>
              <w:bottom w:w="105" w:type="dxa"/>
              <w:right w:w="115" w:type="dxa"/>
            </w:tcMar>
            <w:vAlign w:val="center"/>
          </w:tcPr>
          <w:p w14:paraId="70D47206" w14:textId="77777777" w:rsidR="00B07D32" w:rsidRDefault="00000000">
            <w:pPr>
              <w:spacing w:after="0" w:line="259" w:lineRule="auto"/>
              <w:rPr>
                <w:rFonts w:hint="eastAsia"/>
              </w:rPr>
            </w:pPr>
            <w:r>
              <w:rPr>
                <w:sz w:val="17"/>
              </w:rPr>
              <w:t>ფიქსირებული თვიური პაკეტი</w:t>
            </w:r>
          </w:p>
        </w:tc>
      </w:tr>
      <w:tr w:rsidR="00B07D32" w14:paraId="336ADD55" w14:textId="77777777">
        <w:trPr>
          <w:cantSplit/>
          <w:jc w:val="center"/>
        </w:trPr>
        <w:tc>
          <w:tcPr>
            <w:tcW w:w="2438" w:type="dxa"/>
            <w:shd w:val="clear" w:color="auto" w:fill="EAF2F8"/>
            <w:tcMar>
              <w:top w:w="105" w:type="dxa"/>
              <w:left w:w="115" w:type="dxa"/>
              <w:bottom w:w="105" w:type="dxa"/>
              <w:right w:w="115" w:type="dxa"/>
            </w:tcMar>
            <w:vAlign w:val="center"/>
          </w:tcPr>
          <w:p w14:paraId="791EB58E" w14:textId="77777777" w:rsidR="00B07D32" w:rsidRDefault="00000000">
            <w:pPr>
              <w:spacing w:after="0" w:line="259" w:lineRule="auto"/>
              <w:rPr>
                <w:rFonts w:hint="eastAsia"/>
              </w:rPr>
            </w:pPr>
            <w:r>
              <w:rPr>
                <w:sz w:val="17"/>
              </w:rPr>
              <w:t>11–20</w:t>
            </w:r>
          </w:p>
        </w:tc>
        <w:tc>
          <w:tcPr>
            <w:tcW w:w="2665" w:type="dxa"/>
            <w:shd w:val="clear" w:color="auto" w:fill="EAF2F8"/>
            <w:tcMar>
              <w:top w:w="105" w:type="dxa"/>
              <w:left w:w="115" w:type="dxa"/>
              <w:bottom w:w="105" w:type="dxa"/>
              <w:right w:w="115" w:type="dxa"/>
            </w:tcMar>
            <w:vAlign w:val="center"/>
          </w:tcPr>
          <w:p w14:paraId="2A28124E" w14:textId="77777777" w:rsidR="00B07D32" w:rsidRDefault="00000000">
            <w:pPr>
              <w:spacing w:after="0" w:line="259" w:lineRule="auto"/>
              <w:jc w:val="right"/>
              <w:rPr>
                <w:rFonts w:hint="eastAsia"/>
              </w:rPr>
            </w:pPr>
            <w:r>
              <w:rPr>
                <w:sz w:val="17"/>
              </w:rPr>
              <w:t>+50 ₾</w:t>
            </w:r>
          </w:p>
        </w:tc>
        <w:tc>
          <w:tcPr>
            <w:tcW w:w="4422" w:type="dxa"/>
            <w:shd w:val="clear" w:color="auto" w:fill="EAF2F8"/>
            <w:tcMar>
              <w:top w:w="105" w:type="dxa"/>
              <w:left w:w="115" w:type="dxa"/>
              <w:bottom w:w="105" w:type="dxa"/>
              <w:right w:w="115" w:type="dxa"/>
            </w:tcMar>
            <w:vAlign w:val="center"/>
          </w:tcPr>
          <w:p w14:paraId="5E530EC7" w14:textId="77777777" w:rsidR="00B07D32" w:rsidRDefault="00000000">
            <w:pPr>
              <w:spacing w:after="0" w:line="259" w:lineRule="auto"/>
              <w:rPr>
                <w:rFonts w:hint="eastAsia"/>
              </w:rPr>
            </w:pPr>
            <w:r>
              <w:rPr>
                <w:sz w:val="17"/>
              </w:rPr>
              <w:t>500 ₾ + 50 ₾ × (რაოდენობა − 10)</w:t>
            </w:r>
          </w:p>
        </w:tc>
      </w:tr>
      <w:tr w:rsidR="00B07D32" w14:paraId="79E9DD66" w14:textId="77777777">
        <w:trPr>
          <w:cantSplit/>
          <w:jc w:val="center"/>
        </w:trPr>
        <w:tc>
          <w:tcPr>
            <w:tcW w:w="2438" w:type="dxa"/>
            <w:tcMar>
              <w:top w:w="105" w:type="dxa"/>
              <w:left w:w="115" w:type="dxa"/>
              <w:bottom w:w="105" w:type="dxa"/>
              <w:right w:w="115" w:type="dxa"/>
            </w:tcMar>
            <w:vAlign w:val="center"/>
          </w:tcPr>
          <w:p w14:paraId="25B9D514" w14:textId="77777777" w:rsidR="00B07D32" w:rsidRDefault="00000000">
            <w:pPr>
              <w:spacing w:after="0" w:line="259" w:lineRule="auto"/>
              <w:rPr>
                <w:rFonts w:hint="eastAsia"/>
              </w:rPr>
            </w:pPr>
            <w:r>
              <w:rPr>
                <w:sz w:val="17"/>
              </w:rPr>
              <w:t>21–100</w:t>
            </w:r>
          </w:p>
        </w:tc>
        <w:tc>
          <w:tcPr>
            <w:tcW w:w="2665" w:type="dxa"/>
            <w:tcMar>
              <w:top w:w="105" w:type="dxa"/>
              <w:left w:w="115" w:type="dxa"/>
              <w:bottom w:w="105" w:type="dxa"/>
              <w:right w:w="115" w:type="dxa"/>
            </w:tcMar>
            <w:vAlign w:val="center"/>
          </w:tcPr>
          <w:p w14:paraId="653039E1" w14:textId="77777777" w:rsidR="00B07D32" w:rsidRDefault="00000000">
            <w:pPr>
              <w:spacing w:after="0" w:line="259" w:lineRule="auto"/>
              <w:jc w:val="right"/>
              <w:rPr>
                <w:rFonts w:hint="eastAsia"/>
              </w:rPr>
            </w:pPr>
            <w:r>
              <w:rPr>
                <w:sz w:val="17"/>
              </w:rPr>
              <w:t>+10 ₾</w:t>
            </w:r>
          </w:p>
        </w:tc>
        <w:tc>
          <w:tcPr>
            <w:tcW w:w="4422" w:type="dxa"/>
            <w:tcMar>
              <w:top w:w="105" w:type="dxa"/>
              <w:left w:w="115" w:type="dxa"/>
              <w:bottom w:w="105" w:type="dxa"/>
              <w:right w:w="115" w:type="dxa"/>
            </w:tcMar>
            <w:vAlign w:val="center"/>
          </w:tcPr>
          <w:p w14:paraId="06294FDF" w14:textId="77777777" w:rsidR="00B07D32" w:rsidRDefault="00000000">
            <w:pPr>
              <w:spacing w:after="0" w:line="259" w:lineRule="auto"/>
              <w:rPr>
                <w:rFonts w:hint="eastAsia"/>
              </w:rPr>
            </w:pPr>
            <w:r>
              <w:rPr>
                <w:sz w:val="17"/>
              </w:rPr>
              <w:t>1,000 ₾ + 10 ₾ × (რაოდენობა − 20)</w:t>
            </w:r>
          </w:p>
        </w:tc>
      </w:tr>
      <w:tr w:rsidR="00B07D32" w14:paraId="6DCDCE4F" w14:textId="77777777">
        <w:trPr>
          <w:cantSplit/>
          <w:jc w:val="center"/>
        </w:trPr>
        <w:tc>
          <w:tcPr>
            <w:tcW w:w="2438" w:type="dxa"/>
            <w:shd w:val="clear" w:color="auto" w:fill="EAF2F8"/>
            <w:tcMar>
              <w:top w:w="105" w:type="dxa"/>
              <w:left w:w="115" w:type="dxa"/>
              <w:bottom w:w="105" w:type="dxa"/>
              <w:right w:w="115" w:type="dxa"/>
            </w:tcMar>
            <w:vAlign w:val="center"/>
          </w:tcPr>
          <w:p w14:paraId="1BDF8586" w14:textId="77777777" w:rsidR="00B07D32" w:rsidRDefault="00000000">
            <w:pPr>
              <w:spacing w:after="0" w:line="259" w:lineRule="auto"/>
              <w:rPr>
                <w:rFonts w:hint="eastAsia"/>
              </w:rPr>
            </w:pPr>
            <w:r>
              <w:rPr>
                <w:sz w:val="17"/>
              </w:rPr>
              <w:t>101-ე და შემდეგი — FHD</w:t>
            </w:r>
          </w:p>
        </w:tc>
        <w:tc>
          <w:tcPr>
            <w:tcW w:w="2665" w:type="dxa"/>
            <w:shd w:val="clear" w:color="auto" w:fill="EAF2F8"/>
            <w:tcMar>
              <w:top w:w="105" w:type="dxa"/>
              <w:left w:w="115" w:type="dxa"/>
              <w:bottom w:w="105" w:type="dxa"/>
              <w:right w:w="115" w:type="dxa"/>
            </w:tcMar>
            <w:vAlign w:val="center"/>
          </w:tcPr>
          <w:p w14:paraId="691215B5" w14:textId="77777777" w:rsidR="00B07D32" w:rsidRDefault="00000000">
            <w:pPr>
              <w:spacing w:after="0" w:line="259" w:lineRule="auto"/>
              <w:jc w:val="right"/>
              <w:rPr>
                <w:rFonts w:hint="eastAsia"/>
              </w:rPr>
            </w:pPr>
            <w:r>
              <w:rPr>
                <w:sz w:val="17"/>
              </w:rPr>
              <w:t>10 USD</w:t>
            </w:r>
          </w:p>
        </w:tc>
        <w:tc>
          <w:tcPr>
            <w:tcW w:w="4422" w:type="dxa"/>
            <w:shd w:val="clear" w:color="auto" w:fill="EAF2F8"/>
            <w:tcMar>
              <w:top w:w="105" w:type="dxa"/>
              <w:left w:w="115" w:type="dxa"/>
              <w:bottom w:w="105" w:type="dxa"/>
              <w:right w:w="115" w:type="dxa"/>
            </w:tcMar>
            <w:vAlign w:val="center"/>
          </w:tcPr>
          <w:p w14:paraId="75D7AB26" w14:textId="77777777" w:rsidR="00B07D32" w:rsidRDefault="00000000">
            <w:pPr>
              <w:spacing w:after="0" w:line="259" w:lineRule="auto"/>
              <w:rPr>
                <w:rFonts w:hint="eastAsia"/>
              </w:rPr>
            </w:pPr>
            <w:r>
              <w:rPr>
                <w:sz w:val="17"/>
              </w:rPr>
              <w:t>პირველი 100-ის 1,800 ₾-ს ემატება თითო FHD სტრიმზე</w:t>
            </w:r>
          </w:p>
        </w:tc>
      </w:tr>
      <w:tr w:rsidR="00B07D32" w14:paraId="68A8304A" w14:textId="77777777">
        <w:trPr>
          <w:cantSplit/>
          <w:jc w:val="center"/>
        </w:trPr>
        <w:tc>
          <w:tcPr>
            <w:tcW w:w="2438" w:type="dxa"/>
            <w:tcMar>
              <w:top w:w="105" w:type="dxa"/>
              <w:left w:w="115" w:type="dxa"/>
              <w:bottom w:w="105" w:type="dxa"/>
              <w:right w:w="115" w:type="dxa"/>
            </w:tcMar>
            <w:vAlign w:val="center"/>
          </w:tcPr>
          <w:p w14:paraId="0B709022" w14:textId="77777777" w:rsidR="00B07D32" w:rsidRDefault="00000000">
            <w:pPr>
              <w:spacing w:after="0" w:line="259" w:lineRule="auto"/>
              <w:rPr>
                <w:rFonts w:hint="eastAsia"/>
              </w:rPr>
            </w:pPr>
            <w:r>
              <w:rPr>
                <w:sz w:val="17"/>
              </w:rPr>
              <w:t>101-ე და შემდეგი — SD</w:t>
            </w:r>
          </w:p>
        </w:tc>
        <w:tc>
          <w:tcPr>
            <w:tcW w:w="2665" w:type="dxa"/>
            <w:tcMar>
              <w:top w:w="105" w:type="dxa"/>
              <w:left w:w="115" w:type="dxa"/>
              <w:bottom w:w="105" w:type="dxa"/>
              <w:right w:w="115" w:type="dxa"/>
            </w:tcMar>
            <w:vAlign w:val="center"/>
          </w:tcPr>
          <w:p w14:paraId="78561D53" w14:textId="77777777" w:rsidR="00B07D32" w:rsidRDefault="00000000">
            <w:pPr>
              <w:spacing w:after="0" w:line="259" w:lineRule="auto"/>
              <w:jc w:val="right"/>
              <w:rPr>
                <w:rFonts w:hint="eastAsia"/>
              </w:rPr>
            </w:pPr>
            <w:r>
              <w:rPr>
                <w:sz w:val="17"/>
              </w:rPr>
              <w:t>5 USD</w:t>
            </w:r>
          </w:p>
        </w:tc>
        <w:tc>
          <w:tcPr>
            <w:tcW w:w="4422" w:type="dxa"/>
            <w:tcMar>
              <w:top w:w="105" w:type="dxa"/>
              <w:left w:w="115" w:type="dxa"/>
              <w:bottom w:w="105" w:type="dxa"/>
              <w:right w:w="115" w:type="dxa"/>
            </w:tcMar>
            <w:vAlign w:val="center"/>
          </w:tcPr>
          <w:p w14:paraId="1AAFE31B" w14:textId="77777777" w:rsidR="00B07D32" w:rsidRDefault="00000000">
            <w:pPr>
              <w:spacing w:after="0" w:line="259" w:lineRule="auto"/>
              <w:rPr>
                <w:rFonts w:hint="eastAsia"/>
              </w:rPr>
            </w:pPr>
            <w:r>
              <w:rPr>
                <w:sz w:val="17"/>
              </w:rPr>
              <w:t>პირველი 100-ის 1,800 ₾-ს ემატება თითო SD სტრიმზე</w:t>
            </w:r>
          </w:p>
        </w:tc>
      </w:tr>
    </w:tbl>
    <w:p w14:paraId="17516A8A" w14:textId="77777777" w:rsidR="00B07D32" w:rsidRDefault="00B07D32">
      <w:pPr>
        <w:spacing w:after="20"/>
        <w:rPr>
          <w:rFonts w:hint="eastAsia"/>
        </w:rPr>
      </w:pPr>
    </w:p>
    <w:tbl>
      <w:tblPr>
        <w:tblW w:w="0" w:type="auto"/>
        <w:jc w:val="center"/>
        <w:tblBorders>
          <w:top w:val="single" w:sz="9" w:space="0" w:color="2C6592"/>
          <w:left w:val="single" w:sz="9" w:space="0" w:color="2C6592"/>
          <w:bottom w:val="single" w:sz="9" w:space="0" w:color="2C6592"/>
          <w:right w:val="single" w:sz="9" w:space="0" w:color="2C6592"/>
          <w:insideH w:val="single" w:sz="9" w:space="0" w:color="2C6592"/>
          <w:insideV w:val="single" w:sz="9" w:space="0" w:color="2C6592"/>
        </w:tblBorders>
        <w:tblLayout w:type="fixed"/>
        <w:tblLook w:val="04A0" w:firstRow="1" w:lastRow="0" w:firstColumn="1" w:lastColumn="0" w:noHBand="0" w:noVBand="1"/>
      </w:tblPr>
      <w:tblGrid>
        <w:gridCol w:w="9694"/>
      </w:tblGrid>
      <w:tr w:rsidR="00B07D32" w14:paraId="72DCB1C6" w14:textId="77777777">
        <w:trPr>
          <w:jc w:val="center"/>
        </w:trPr>
        <w:tc>
          <w:tcPr>
            <w:tcW w:w="9694" w:type="dxa"/>
            <w:shd w:val="clear" w:color="auto" w:fill="EAF5EF"/>
            <w:tcMar>
              <w:top w:w="145" w:type="dxa"/>
              <w:left w:w="170" w:type="dxa"/>
              <w:bottom w:w="145" w:type="dxa"/>
              <w:right w:w="170" w:type="dxa"/>
            </w:tcMar>
          </w:tcPr>
          <w:p w14:paraId="2970F9F0" w14:textId="77777777" w:rsidR="00B07D32" w:rsidRDefault="00000000">
            <w:pPr>
              <w:spacing w:after="60"/>
              <w:rPr>
                <w:rFonts w:hint="eastAsia"/>
              </w:rPr>
            </w:pPr>
            <w:r>
              <w:rPr>
                <w:b/>
                <w:color w:val="173753"/>
                <w:sz w:val="20"/>
              </w:rPr>
              <w:t>ტარიფების თანმიმდევრულობა</w:t>
            </w:r>
          </w:p>
          <w:p w14:paraId="6E3142CD" w14:textId="77777777" w:rsidR="00B07D32" w:rsidRDefault="00000000">
            <w:pPr>
              <w:spacing w:after="0" w:line="264" w:lineRule="auto"/>
              <w:rPr>
                <w:rFonts w:hint="eastAsia"/>
              </w:rPr>
            </w:pPr>
            <w:r>
              <w:t>50 სტრიმის ფასი არის: 1,000 ₾ + (50 − 20) × 10 ₾ = 1,300 ₾ თვეში. საფეხურებზე გადასვლისას ფასი იზრდება უწყვეტად: 10 → 11 სტრიმი — 500 ₾ → 550 ₾; 20 → 21 — 1,000 ₾ → 1,010 ₾; 100 → 101 — 1,800 ₾ → 1,800 ₾ + შესაბამისი SD ან FHD ტარიფი. ამიტომ მეტი სტრიმის შეკვეთა ნაკლებ ჯამურ ფასს ვერ წარმოქმნის.</w:t>
            </w:r>
          </w:p>
        </w:tc>
      </w:tr>
    </w:tbl>
    <w:p w14:paraId="179CEA26" w14:textId="77777777" w:rsidR="00B07D32" w:rsidRDefault="00B07D32">
      <w:pPr>
        <w:spacing w:after="40"/>
        <w:rPr>
          <w:rFonts w:hint="eastAsia"/>
        </w:rPr>
      </w:pPr>
    </w:p>
    <w:p w14:paraId="79CF78F6" w14:textId="77777777" w:rsidR="00B07D32" w:rsidRDefault="00000000">
      <w:pPr>
        <w:pStyle w:val="Heading1"/>
      </w:pPr>
      <w:r>
        <w:t>5. მზა პაკეტების საორიენტაციო ფასები</w:t>
      </w:r>
    </w:p>
    <w:tbl>
      <w:tblPr>
        <w:tblW w:w="0" w:type="auto"/>
        <w:jc w:val="center"/>
        <w:tblBorders>
          <w:top w:val="single" w:sz="6" w:space="0" w:color="D4DCE3"/>
          <w:left w:val="single" w:sz="6" w:space="0" w:color="D4DCE3"/>
          <w:bottom w:val="single" w:sz="6" w:space="0" w:color="D4DCE3"/>
          <w:right w:val="single" w:sz="6" w:space="0" w:color="D4DCE3"/>
          <w:insideH w:val="single" w:sz="6" w:space="0" w:color="D4DCE3"/>
          <w:insideV w:val="single" w:sz="6" w:space="0" w:color="D4DCE3"/>
        </w:tblBorders>
        <w:tblLayout w:type="fixed"/>
        <w:tblLook w:val="04A0" w:firstRow="1" w:lastRow="0" w:firstColumn="1" w:lastColumn="0" w:noHBand="0" w:noVBand="1"/>
      </w:tblPr>
      <w:tblGrid>
        <w:gridCol w:w="1701"/>
        <w:gridCol w:w="2891"/>
        <w:gridCol w:w="2608"/>
        <w:gridCol w:w="2324"/>
      </w:tblGrid>
      <w:tr w:rsidR="00B07D32" w14:paraId="3205C0FD" w14:textId="77777777">
        <w:trPr>
          <w:cantSplit/>
          <w:tblHeader/>
          <w:jc w:val="center"/>
        </w:trPr>
        <w:tc>
          <w:tcPr>
            <w:tcW w:w="1701" w:type="dxa"/>
            <w:shd w:val="clear" w:color="auto" w:fill="173753"/>
            <w:tcMar>
              <w:top w:w="105" w:type="dxa"/>
              <w:left w:w="115" w:type="dxa"/>
              <w:bottom w:w="105" w:type="dxa"/>
              <w:right w:w="115" w:type="dxa"/>
            </w:tcMar>
            <w:vAlign w:val="center"/>
          </w:tcPr>
          <w:p w14:paraId="2760684F" w14:textId="77777777" w:rsidR="00B07D32" w:rsidRDefault="00000000">
            <w:pPr>
              <w:spacing w:after="0" w:line="259" w:lineRule="auto"/>
              <w:rPr>
                <w:rFonts w:hint="eastAsia"/>
              </w:rPr>
            </w:pPr>
            <w:r>
              <w:rPr>
                <w:b/>
                <w:color w:val="FFFFFF"/>
                <w:sz w:val="17"/>
              </w:rPr>
              <w:t>რაოდენობა</w:t>
            </w:r>
          </w:p>
        </w:tc>
        <w:tc>
          <w:tcPr>
            <w:tcW w:w="2891" w:type="dxa"/>
            <w:shd w:val="clear" w:color="auto" w:fill="173753"/>
            <w:tcMar>
              <w:top w:w="105" w:type="dxa"/>
              <w:left w:w="115" w:type="dxa"/>
              <w:bottom w:w="105" w:type="dxa"/>
              <w:right w:w="115" w:type="dxa"/>
            </w:tcMar>
            <w:vAlign w:val="center"/>
          </w:tcPr>
          <w:p w14:paraId="388E6AC1" w14:textId="77777777" w:rsidR="00B07D32" w:rsidRDefault="00000000">
            <w:pPr>
              <w:spacing w:after="0" w:line="259" w:lineRule="auto"/>
              <w:rPr>
                <w:rFonts w:hint="eastAsia"/>
              </w:rPr>
            </w:pPr>
            <w:r>
              <w:rPr>
                <w:b/>
                <w:color w:val="FFFFFF"/>
                <w:sz w:val="17"/>
              </w:rPr>
              <w:t>საორიენტაციო ფორმატი</w:t>
            </w:r>
          </w:p>
        </w:tc>
        <w:tc>
          <w:tcPr>
            <w:tcW w:w="2608" w:type="dxa"/>
            <w:shd w:val="clear" w:color="auto" w:fill="173753"/>
            <w:tcMar>
              <w:top w:w="105" w:type="dxa"/>
              <w:left w:w="115" w:type="dxa"/>
              <w:bottom w:w="105" w:type="dxa"/>
              <w:right w:w="115" w:type="dxa"/>
            </w:tcMar>
            <w:vAlign w:val="center"/>
          </w:tcPr>
          <w:p w14:paraId="4AA22F9A" w14:textId="77777777" w:rsidR="00B07D32" w:rsidRDefault="00000000">
            <w:pPr>
              <w:spacing w:after="0" w:line="259" w:lineRule="auto"/>
              <w:jc w:val="center"/>
              <w:rPr>
                <w:rFonts w:hint="eastAsia"/>
              </w:rPr>
            </w:pPr>
            <w:r>
              <w:rPr>
                <w:b/>
                <w:color w:val="FFFFFF"/>
                <w:sz w:val="17"/>
              </w:rPr>
              <w:t>თვეში, დღგ-ის გარეშე</w:t>
            </w:r>
          </w:p>
        </w:tc>
        <w:tc>
          <w:tcPr>
            <w:tcW w:w="2324" w:type="dxa"/>
            <w:shd w:val="clear" w:color="auto" w:fill="173753"/>
            <w:tcMar>
              <w:top w:w="105" w:type="dxa"/>
              <w:left w:w="115" w:type="dxa"/>
              <w:bottom w:w="105" w:type="dxa"/>
              <w:right w:w="115" w:type="dxa"/>
            </w:tcMar>
            <w:vAlign w:val="center"/>
          </w:tcPr>
          <w:p w14:paraId="4B08F758" w14:textId="77777777" w:rsidR="00B07D32" w:rsidRDefault="00000000">
            <w:pPr>
              <w:spacing w:after="0" w:line="259" w:lineRule="auto"/>
              <w:jc w:val="center"/>
              <w:rPr>
                <w:rFonts w:hint="eastAsia"/>
              </w:rPr>
            </w:pPr>
            <w:r>
              <w:rPr>
                <w:b/>
                <w:color w:val="FFFFFF"/>
                <w:sz w:val="17"/>
              </w:rPr>
              <w:t>დღგ-ით, ეკვივალენტი</w:t>
            </w:r>
          </w:p>
        </w:tc>
      </w:tr>
      <w:tr w:rsidR="00B07D32" w14:paraId="508DD86A" w14:textId="77777777">
        <w:trPr>
          <w:cantSplit/>
          <w:jc w:val="center"/>
        </w:trPr>
        <w:tc>
          <w:tcPr>
            <w:tcW w:w="1701" w:type="dxa"/>
            <w:tcMar>
              <w:top w:w="105" w:type="dxa"/>
              <w:left w:w="115" w:type="dxa"/>
              <w:bottom w:w="105" w:type="dxa"/>
              <w:right w:w="115" w:type="dxa"/>
            </w:tcMar>
            <w:vAlign w:val="center"/>
          </w:tcPr>
          <w:p w14:paraId="21C97178" w14:textId="77777777" w:rsidR="00B07D32" w:rsidRDefault="00000000">
            <w:pPr>
              <w:spacing w:after="0" w:line="259" w:lineRule="auto"/>
              <w:rPr>
                <w:rFonts w:hint="eastAsia"/>
              </w:rPr>
            </w:pPr>
            <w:r>
              <w:rPr>
                <w:sz w:val="17"/>
              </w:rPr>
              <w:t>2 სტრიმი</w:t>
            </w:r>
          </w:p>
        </w:tc>
        <w:tc>
          <w:tcPr>
            <w:tcW w:w="2891" w:type="dxa"/>
            <w:tcMar>
              <w:top w:w="105" w:type="dxa"/>
              <w:left w:w="115" w:type="dxa"/>
              <w:bottom w:w="105" w:type="dxa"/>
              <w:right w:w="115" w:type="dxa"/>
            </w:tcMar>
            <w:vAlign w:val="center"/>
          </w:tcPr>
          <w:p w14:paraId="4812CDFA" w14:textId="77777777" w:rsidR="00B07D32" w:rsidRDefault="00000000">
            <w:pPr>
              <w:spacing w:after="0" w:line="259" w:lineRule="auto"/>
              <w:rPr>
                <w:rFonts w:hint="eastAsia"/>
              </w:rPr>
            </w:pPr>
            <w:r>
              <w:rPr>
                <w:sz w:val="17"/>
              </w:rPr>
              <w:t>ფორმატი ფასზე არ მოქმედებს</w:t>
            </w:r>
          </w:p>
        </w:tc>
        <w:tc>
          <w:tcPr>
            <w:tcW w:w="2608" w:type="dxa"/>
            <w:tcMar>
              <w:top w:w="105" w:type="dxa"/>
              <w:left w:w="115" w:type="dxa"/>
              <w:bottom w:w="105" w:type="dxa"/>
              <w:right w:w="115" w:type="dxa"/>
            </w:tcMar>
            <w:vAlign w:val="center"/>
          </w:tcPr>
          <w:p w14:paraId="1474D14E" w14:textId="77777777" w:rsidR="00B07D32" w:rsidRDefault="00000000">
            <w:pPr>
              <w:spacing w:after="0" w:line="259" w:lineRule="auto"/>
              <w:jc w:val="right"/>
              <w:rPr>
                <w:rFonts w:hint="eastAsia"/>
              </w:rPr>
            </w:pPr>
            <w:r>
              <w:rPr>
                <w:sz w:val="17"/>
              </w:rPr>
              <w:t>500 ₾</w:t>
            </w:r>
          </w:p>
        </w:tc>
        <w:tc>
          <w:tcPr>
            <w:tcW w:w="2324" w:type="dxa"/>
            <w:tcMar>
              <w:top w:w="105" w:type="dxa"/>
              <w:left w:w="115" w:type="dxa"/>
              <w:bottom w:w="105" w:type="dxa"/>
              <w:right w:w="115" w:type="dxa"/>
            </w:tcMar>
            <w:vAlign w:val="center"/>
          </w:tcPr>
          <w:p w14:paraId="608E5CE0" w14:textId="77777777" w:rsidR="00B07D32" w:rsidRDefault="00000000">
            <w:pPr>
              <w:spacing w:after="0" w:line="259" w:lineRule="auto"/>
              <w:jc w:val="right"/>
              <w:rPr>
                <w:rFonts w:hint="eastAsia"/>
              </w:rPr>
            </w:pPr>
            <w:r>
              <w:rPr>
                <w:sz w:val="17"/>
              </w:rPr>
              <w:t>≈590 ₾</w:t>
            </w:r>
          </w:p>
        </w:tc>
      </w:tr>
      <w:tr w:rsidR="00B07D32" w14:paraId="4DC52F51" w14:textId="77777777">
        <w:trPr>
          <w:cantSplit/>
          <w:jc w:val="center"/>
        </w:trPr>
        <w:tc>
          <w:tcPr>
            <w:tcW w:w="1701" w:type="dxa"/>
            <w:shd w:val="clear" w:color="auto" w:fill="EAF2F8"/>
            <w:tcMar>
              <w:top w:w="105" w:type="dxa"/>
              <w:left w:w="115" w:type="dxa"/>
              <w:bottom w:w="105" w:type="dxa"/>
              <w:right w:w="115" w:type="dxa"/>
            </w:tcMar>
            <w:vAlign w:val="center"/>
          </w:tcPr>
          <w:p w14:paraId="6CB42895" w14:textId="77777777" w:rsidR="00B07D32" w:rsidRDefault="00000000">
            <w:pPr>
              <w:spacing w:after="0" w:line="259" w:lineRule="auto"/>
              <w:rPr>
                <w:rFonts w:hint="eastAsia"/>
              </w:rPr>
            </w:pPr>
            <w:r>
              <w:rPr>
                <w:sz w:val="17"/>
              </w:rPr>
              <w:t>10 სტრიმი</w:t>
            </w:r>
          </w:p>
        </w:tc>
        <w:tc>
          <w:tcPr>
            <w:tcW w:w="2891" w:type="dxa"/>
            <w:shd w:val="clear" w:color="auto" w:fill="EAF2F8"/>
            <w:tcMar>
              <w:top w:w="105" w:type="dxa"/>
              <w:left w:w="115" w:type="dxa"/>
              <w:bottom w:w="105" w:type="dxa"/>
              <w:right w:w="115" w:type="dxa"/>
            </w:tcMar>
            <w:vAlign w:val="center"/>
          </w:tcPr>
          <w:p w14:paraId="5685C04F" w14:textId="77777777" w:rsidR="00B07D32" w:rsidRDefault="00000000">
            <w:pPr>
              <w:spacing w:after="0" w:line="259" w:lineRule="auto"/>
              <w:rPr>
                <w:rFonts w:hint="eastAsia"/>
              </w:rPr>
            </w:pPr>
            <w:r>
              <w:rPr>
                <w:sz w:val="17"/>
              </w:rPr>
              <w:t>ფორმატი ფასზე არ მოქმედებს</w:t>
            </w:r>
          </w:p>
        </w:tc>
        <w:tc>
          <w:tcPr>
            <w:tcW w:w="2608" w:type="dxa"/>
            <w:shd w:val="clear" w:color="auto" w:fill="EAF2F8"/>
            <w:tcMar>
              <w:top w:w="105" w:type="dxa"/>
              <w:left w:w="115" w:type="dxa"/>
              <w:bottom w:w="105" w:type="dxa"/>
              <w:right w:w="115" w:type="dxa"/>
            </w:tcMar>
            <w:vAlign w:val="center"/>
          </w:tcPr>
          <w:p w14:paraId="642F6AFE" w14:textId="77777777" w:rsidR="00B07D32" w:rsidRDefault="00000000">
            <w:pPr>
              <w:spacing w:after="0" w:line="259" w:lineRule="auto"/>
              <w:jc w:val="right"/>
              <w:rPr>
                <w:rFonts w:hint="eastAsia"/>
              </w:rPr>
            </w:pPr>
            <w:r>
              <w:rPr>
                <w:sz w:val="17"/>
              </w:rPr>
              <w:t>500 ₾</w:t>
            </w:r>
          </w:p>
        </w:tc>
        <w:tc>
          <w:tcPr>
            <w:tcW w:w="2324" w:type="dxa"/>
            <w:shd w:val="clear" w:color="auto" w:fill="EAF2F8"/>
            <w:tcMar>
              <w:top w:w="105" w:type="dxa"/>
              <w:left w:w="115" w:type="dxa"/>
              <w:bottom w:w="105" w:type="dxa"/>
              <w:right w:w="115" w:type="dxa"/>
            </w:tcMar>
            <w:vAlign w:val="center"/>
          </w:tcPr>
          <w:p w14:paraId="0A287961" w14:textId="77777777" w:rsidR="00B07D32" w:rsidRDefault="00000000">
            <w:pPr>
              <w:spacing w:after="0" w:line="259" w:lineRule="auto"/>
              <w:jc w:val="right"/>
              <w:rPr>
                <w:rFonts w:hint="eastAsia"/>
              </w:rPr>
            </w:pPr>
            <w:r>
              <w:rPr>
                <w:sz w:val="17"/>
              </w:rPr>
              <w:t>≈590 ₾</w:t>
            </w:r>
          </w:p>
        </w:tc>
      </w:tr>
      <w:tr w:rsidR="00B07D32" w14:paraId="6207026A" w14:textId="77777777">
        <w:trPr>
          <w:cantSplit/>
          <w:jc w:val="center"/>
        </w:trPr>
        <w:tc>
          <w:tcPr>
            <w:tcW w:w="1701" w:type="dxa"/>
            <w:tcMar>
              <w:top w:w="105" w:type="dxa"/>
              <w:left w:w="115" w:type="dxa"/>
              <w:bottom w:w="105" w:type="dxa"/>
              <w:right w:w="115" w:type="dxa"/>
            </w:tcMar>
            <w:vAlign w:val="center"/>
          </w:tcPr>
          <w:p w14:paraId="20B50F4B" w14:textId="77777777" w:rsidR="00B07D32" w:rsidRDefault="00000000">
            <w:pPr>
              <w:spacing w:after="0" w:line="259" w:lineRule="auto"/>
              <w:rPr>
                <w:rFonts w:hint="eastAsia"/>
              </w:rPr>
            </w:pPr>
            <w:r>
              <w:rPr>
                <w:sz w:val="17"/>
              </w:rPr>
              <w:t>11 სტრიმი</w:t>
            </w:r>
          </w:p>
        </w:tc>
        <w:tc>
          <w:tcPr>
            <w:tcW w:w="2891" w:type="dxa"/>
            <w:tcMar>
              <w:top w:w="105" w:type="dxa"/>
              <w:left w:w="115" w:type="dxa"/>
              <w:bottom w:w="105" w:type="dxa"/>
              <w:right w:w="115" w:type="dxa"/>
            </w:tcMar>
            <w:vAlign w:val="center"/>
          </w:tcPr>
          <w:p w14:paraId="5D18740E" w14:textId="77777777" w:rsidR="00B07D32" w:rsidRDefault="00000000">
            <w:pPr>
              <w:spacing w:after="0" w:line="259" w:lineRule="auto"/>
              <w:rPr>
                <w:rFonts w:hint="eastAsia"/>
              </w:rPr>
            </w:pPr>
            <w:r>
              <w:rPr>
                <w:sz w:val="17"/>
              </w:rPr>
              <w:t>ფორმატი ფასზე არ მოქმედებს</w:t>
            </w:r>
          </w:p>
        </w:tc>
        <w:tc>
          <w:tcPr>
            <w:tcW w:w="2608" w:type="dxa"/>
            <w:tcMar>
              <w:top w:w="105" w:type="dxa"/>
              <w:left w:w="115" w:type="dxa"/>
              <w:bottom w:w="105" w:type="dxa"/>
              <w:right w:w="115" w:type="dxa"/>
            </w:tcMar>
            <w:vAlign w:val="center"/>
          </w:tcPr>
          <w:p w14:paraId="0E2925B0" w14:textId="77777777" w:rsidR="00B07D32" w:rsidRDefault="00000000">
            <w:pPr>
              <w:spacing w:after="0" w:line="259" w:lineRule="auto"/>
              <w:jc w:val="right"/>
              <w:rPr>
                <w:rFonts w:hint="eastAsia"/>
              </w:rPr>
            </w:pPr>
            <w:r>
              <w:rPr>
                <w:sz w:val="17"/>
              </w:rPr>
              <w:t>550 ₾</w:t>
            </w:r>
          </w:p>
        </w:tc>
        <w:tc>
          <w:tcPr>
            <w:tcW w:w="2324" w:type="dxa"/>
            <w:tcMar>
              <w:top w:w="105" w:type="dxa"/>
              <w:left w:w="115" w:type="dxa"/>
              <w:bottom w:w="105" w:type="dxa"/>
              <w:right w:w="115" w:type="dxa"/>
            </w:tcMar>
            <w:vAlign w:val="center"/>
          </w:tcPr>
          <w:p w14:paraId="5B979A4A" w14:textId="77777777" w:rsidR="00B07D32" w:rsidRDefault="00000000">
            <w:pPr>
              <w:spacing w:after="0" w:line="259" w:lineRule="auto"/>
              <w:jc w:val="right"/>
              <w:rPr>
                <w:rFonts w:hint="eastAsia"/>
              </w:rPr>
            </w:pPr>
            <w:r>
              <w:rPr>
                <w:sz w:val="17"/>
              </w:rPr>
              <w:t>≈649 ₾</w:t>
            </w:r>
          </w:p>
        </w:tc>
      </w:tr>
      <w:tr w:rsidR="00B07D32" w14:paraId="5FF243B2" w14:textId="77777777">
        <w:trPr>
          <w:cantSplit/>
          <w:jc w:val="center"/>
        </w:trPr>
        <w:tc>
          <w:tcPr>
            <w:tcW w:w="1701" w:type="dxa"/>
            <w:shd w:val="clear" w:color="auto" w:fill="EAF2F8"/>
            <w:tcMar>
              <w:top w:w="105" w:type="dxa"/>
              <w:left w:w="115" w:type="dxa"/>
              <w:bottom w:w="105" w:type="dxa"/>
              <w:right w:w="115" w:type="dxa"/>
            </w:tcMar>
            <w:vAlign w:val="center"/>
          </w:tcPr>
          <w:p w14:paraId="41F48E2D" w14:textId="77777777" w:rsidR="00B07D32" w:rsidRDefault="00000000">
            <w:pPr>
              <w:spacing w:after="0" w:line="259" w:lineRule="auto"/>
              <w:rPr>
                <w:rFonts w:hint="eastAsia"/>
              </w:rPr>
            </w:pPr>
            <w:r>
              <w:rPr>
                <w:sz w:val="17"/>
              </w:rPr>
              <w:t>20 სტრიმი</w:t>
            </w:r>
          </w:p>
        </w:tc>
        <w:tc>
          <w:tcPr>
            <w:tcW w:w="2891" w:type="dxa"/>
            <w:shd w:val="clear" w:color="auto" w:fill="EAF2F8"/>
            <w:tcMar>
              <w:top w:w="105" w:type="dxa"/>
              <w:left w:w="115" w:type="dxa"/>
              <w:bottom w:w="105" w:type="dxa"/>
              <w:right w:w="115" w:type="dxa"/>
            </w:tcMar>
            <w:vAlign w:val="center"/>
          </w:tcPr>
          <w:p w14:paraId="5DFF1CE0" w14:textId="77777777" w:rsidR="00B07D32" w:rsidRDefault="00000000">
            <w:pPr>
              <w:spacing w:after="0" w:line="259" w:lineRule="auto"/>
              <w:rPr>
                <w:rFonts w:hint="eastAsia"/>
              </w:rPr>
            </w:pPr>
            <w:r>
              <w:rPr>
                <w:sz w:val="17"/>
              </w:rPr>
              <w:t>ფორმატი ფასზე არ მოქმედებს</w:t>
            </w:r>
          </w:p>
        </w:tc>
        <w:tc>
          <w:tcPr>
            <w:tcW w:w="2608" w:type="dxa"/>
            <w:shd w:val="clear" w:color="auto" w:fill="EAF2F8"/>
            <w:tcMar>
              <w:top w:w="105" w:type="dxa"/>
              <w:left w:w="115" w:type="dxa"/>
              <w:bottom w:w="105" w:type="dxa"/>
              <w:right w:w="115" w:type="dxa"/>
            </w:tcMar>
            <w:vAlign w:val="center"/>
          </w:tcPr>
          <w:p w14:paraId="1F03B6FC" w14:textId="77777777" w:rsidR="00B07D32" w:rsidRDefault="00000000">
            <w:pPr>
              <w:spacing w:after="0" w:line="259" w:lineRule="auto"/>
              <w:jc w:val="right"/>
              <w:rPr>
                <w:rFonts w:hint="eastAsia"/>
              </w:rPr>
            </w:pPr>
            <w:r>
              <w:rPr>
                <w:sz w:val="17"/>
              </w:rPr>
              <w:t>1,000 ₾</w:t>
            </w:r>
          </w:p>
        </w:tc>
        <w:tc>
          <w:tcPr>
            <w:tcW w:w="2324" w:type="dxa"/>
            <w:shd w:val="clear" w:color="auto" w:fill="EAF2F8"/>
            <w:tcMar>
              <w:top w:w="105" w:type="dxa"/>
              <w:left w:w="115" w:type="dxa"/>
              <w:bottom w:w="105" w:type="dxa"/>
              <w:right w:w="115" w:type="dxa"/>
            </w:tcMar>
            <w:vAlign w:val="center"/>
          </w:tcPr>
          <w:p w14:paraId="6C8FB3D1" w14:textId="77777777" w:rsidR="00B07D32" w:rsidRDefault="00000000">
            <w:pPr>
              <w:spacing w:after="0" w:line="259" w:lineRule="auto"/>
              <w:jc w:val="right"/>
              <w:rPr>
                <w:rFonts w:hint="eastAsia"/>
              </w:rPr>
            </w:pPr>
            <w:r>
              <w:rPr>
                <w:sz w:val="17"/>
              </w:rPr>
              <w:t>≈1,180 ₾</w:t>
            </w:r>
          </w:p>
        </w:tc>
      </w:tr>
      <w:tr w:rsidR="00B07D32" w14:paraId="43FCCCAF" w14:textId="77777777">
        <w:trPr>
          <w:cantSplit/>
          <w:jc w:val="center"/>
        </w:trPr>
        <w:tc>
          <w:tcPr>
            <w:tcW w:w="1701" w:type="dxa"/>
            <w:tcMar>
              <w:top w:w="105" w:type="dxa"/>
              <w:left w:w="115" w:type="dxa"/>
              <w:bottom w:w="105" w:type="dxa"/>
              <w:right w:w="115" w:type="dxa"/>
            </w:tcMar>
            <w:vAlign w:val="center"/>
          </w:tcPr>
          <w:p w14:paraId="6C1BFDB8" w14:textId="77777777" w:rsidR="00B07D32" w:rsidRDefault="00000000">
            <w:pPr>
              <w:spacing w:after="0" w:line="259" w:lineRule="auto"/>
              <w:rPr>
                <w:rFonts w:hint="eastAsia"/>
              </w:rPr>
            </w:pPr>
            <w:r>
              <w:rPr>
                <w:sz w:val="17"/>
              </w:rPr>
              <w:t>50 სტრიმი</w:t>
            </w:r>
          </w:p>
        </w:tc>
        <w:tc>
          <w:tcPr>
            <w:tcW w:w="2891" w:type="dxa"/>
            <w:tcMar>
              <w:top w:w="105" w:type="dxa"/>
              <w:left w:w="115" w:type="dxa"/>
              <w:bottom w:w="105" w:type="dxa"/>
              <w:right w:w="115" w:type="dxa"/>
            </w:tcMar>
            <w:vAlign w:val="center"/>
          </w:tcPr>
          <w:p w14:paraId="08E177EE" w14:textId="77777777" w:rsidR="00B07D32" w:rsidRDefault="00000000">
            <w:pPr>
              <w:spacing w:after="0" w:line="259" w:lineRule="auto"/>
              <w:rPr>
                <w:rFonts w:hint="eastAsia"/>
              </w:rPr>
            </w:pPr>
            <w:r>
              <w:rPr>
                <w:sz w:val="17"/>
              </w:rPr>
              <w:t>ფორმატი ფასზე არ მოქმედებს</w:t>
            </w:r>
          </w:p>
        </w:tc>
        <w:tc>
          <w:tcPr>
            <w:tcW w:w="2608" w:type="dxa"/>
            <w:tcMar>
              <w:top w:w="105" w:type="dxa"/>
              <w:left w:w="115" w:type="dxa"/>
              <w:bottom w:w="105" w:type="dxa"/>
              <w:right w:w="115" w:type="dxa"/>
            </w:tcMar>
            <w:vAlign w:val="center"/>
          </w:tcPr>
          <w:p w14:paraId="4CC29125" w14:textId="77777777" w:rsidR="00B07D32" w:rsidRDefault="00000000">
            <w:pPr>
              <w:spacing w:after="0" w:line="259" w:lineRule="auto"/>
              <w:jc w:val="right"/>
              <w:rPr>
                <w:rFonts w:hint="eastAsia"/>
              </w:rPr>
            </w:pPr>
            <w:r>
              <w:rPr>
                <w:sz w:val="17"/>
              </w:rPr>
              <w:t>1,300 ₾</w:t>
            </w:r>
          </w:p>
        </w:tc>
        <w:tc>
          <w:tcPr>
            <w:tcW w:w="2324" w:type="dxa"/>
            <w:tcMar>
              <w:top w:w="105" w:type="dxa"/>
              <w:left w:w="115" w:type="dxa"/>
              <w:bottom w:w="105" w:type="dxa"/>
              <w:right w:w="115" w:type="dxa"/>
            </w:tcMar>
            <w:vAlign w:val="center"/>
          </w:tcPr>
          <w:p w14:paraId="5F470E4F" w14:textId="77777777" w:rsidR="00B07D32" w:rsidRDefault="00000000">
            <w:pPr>
              <w:spacing w:after="0" w:line="259" w:lineRule="auto"/>
              <w:jc w:val="right"/>
              <w:rPr>
                <w:rFonts w:hint="eastAsia"/>
              </w:rPr>
            </w:pPr>
            <w:r>
              <w:rPr>
                <w:sz w:val="17"/>
              </w:rPr>
              <w:t>≈1,534 ₾</w:t>
            </w:r>
          </w:p>
        </w:tc>
      </w:tr>
      <w:tr w:rsidR="00B07D32" w14:paraId="1CC048D6" w14:textId="77777777">
        <w:trPr>
          <w:cantSplit/>
          <w:jc w:val="center"/>
        </w:trPr>
        <w:tc>
          <w:tcPr>
            <w:tcW w:w="1701" w:type="dxa"/>
            <w:shd w:val="clear" w:color="auto" w:fill="EAF2F8"/>
            <w:tcMar>
              <w:top w:w="105" w:type="dxa"/>
              <w:left w:w="115" w:type="dxa"/>
              <w:bottom w:w="105" w:type="dxa"/>
              <w:right w:w="115" w:type="dxa"/>
            </w:tcMar>
            <w:vAlign w:val="center"/>
          </w:tcPr>
          <w:p w14:paraId="54452333" w14:textId="77777777" w:rsidR="00B07D32" w:rsidRDefault="00000000">
            <w:pPr>
              <w:spacing w:after="0" w:line="259" w:lineRule="auto"/>
              <w:rPr>
                <w:rFonts w:hint="eastAsia"/>
              </w:rPr>
            </w:pPr>
            <w:r>
              <w:rPr>
                <w:sz w:val="17"/>
              </w:rPr>
              <w:t>100 სტრიმი</w:t>
            </w:r>
          </w:p>
        </w:tc>
        <w:tc>
          <w:tcPr>
            <w:tcW w:w="2891" w:type="dxa"/>
            <w:shd w:val="clear" w:color="auto" w:fill="EAF2F8"/>
            <w:tcMar>
              <w:top w:w="105" w:type="dxa"/>
              <w:left w:w="115" w:type="dxa"/>
              <w:bottom w:w="105" w:type="dxa"/>
              <w:right w:w="115" w:type="dxa"/>
            </w:tcMar>
            <w:vAlign w:val="center"/>
          </w:tcPr>
          <w:p w14:paraId="7B643C42" w14:textId="77777777" w:rsidR="00B07D32" w:rsidRDefault="00000000">
            <w:pPr>
              <w:spacing w:after="0" w:line="259" w:lineRule="auto"/>
              <w:rPr>
                <w:rFonts w:hint="eastAsia"/>
              </w:rPr>
            </w:pPr>
            <w:r>
              <w:rPr>
                <w:sz w:val="17"/>
              </w:rPr>
              <w:t>ფორმატი ფასზე არ მოქმედებს</w:t>
            </w:r>
          </w:p>
        </w:tc>
        <w:tc>
          <w:tcPr>
            <w:tcW w:w="2608" w:type="dxa"/>
            <w:shd w:val="clear" w:color="auto" w:fill="EAF2F8"/>
            <w:tcMar>
              <w:top w:w="105" w:type="dxa"/>
              <w:left w:w="115" w:type="dxa"/>
              <w:bottom w:w="105" w:type="dxa"/>
              <w:right w:w="115" w:type="dxa"/>
            </w:tcMar>
            <w:vAlign w:val="center"/>
          </w:tcPr>
          <w:p w14:paraId="4F689CEC" w14:textId="77777777" w:rsidR="00B07D32" w:rsidRDefault="00000000">
            <w:pPr>
              <w:spacing w:after="0" w:line="259" w:lineRule="auto"/>
              <w:jc w:val="right"/>
              <w:rPr>
                <w:rFonts w:hint="eastAsia"/>
              </w:rPr>
            </w:pPr>
            <w:r>
              <w:rPr>
                <w:sz w:val="17"/>
              </w:rPr>
              <w:t>1,800 ₾</w:t>
            </w:r>
          </w:p>
        </w:tc>
        <w:tc>
          <w:tcPr>
            <w:tcW w:w="2324" w:type="dxa"/>
            <w:shd w:val="clear" w:color="auto" w:fill="EAF2F8"/>
            <w:tcMar>
              <w:top w:w="105" w:type="dxa"/>
              <w:left w:w="115" w:type="dxa"/>
              <w:bottom w:w="105" w:type="dxa"/>
              <w:right w:w="115" w:type="dxa"/>
            </w:tcMar>
            <w:vAlign w:val="center"/>
          </w:tcPr>
          <w:p w14:paraId="7B58E7C4" w14:textId="77777777" w:rsidR="00B07D32" w:rsidRDefault="00000000">
            <w:pPr>
              <w:spacing w:after="0" w:line="259" w:lineRule="auto"/>
              <w:jc w:val="right"/>
              <w:rPr>
                <w:rFonts w:hint="eastAsia"/>
              </w:rPr>
            </w:pPr>
            <w:r>
              <w:rPr>
                <w:sz w:val="17"/>
              </w:rPr>
              <w:t>≈2,124 ₾</w:t>
            </w:r>
          </w:p>
        </w:tc>
      </w:tr>
      <w:tr w:rsidR="00B07D32" w14:paraId="499368FD" w14:textId="77777777">
        <w:trPr>
          <w:cantSplit/>
          <w:jc w:val="center"/>
        </w:trPr>
        <w:tc>
          <w:tcPr>
            <w:tcW w:w="1701" w:type="dxa"/>
            <w:tcMar>
              <w:top w:w="105" w:type="dxa"/>
              <w:left w:w="115" w:type="dxa"/>
              <w:bottom w:w="105" w:type="dxa"/>
              <w:right w:w="115" w:type="dxa"/>
            </w:tcMar>
            <w:vAlign w:val="center"/>
          </w:tcPr>
          <w:p w14:paraId="17B6EC52" w14:textId="77777777" w:rsidR="00B07D32" w:rsidRDefault="00000000">
            <w:pPr>
              <w:spacing w:after="0" w:line="259" w:lineRule="auto"/>
              <w:rPr>
                <w:rFonts w:hint="eastAsia"/>
              </w:rPr>
            </w:pPr>
            <w:r>
              <w:rPr>
                <w:sz w:val="17"/>
              </w:rPr>
              <w:t>150 სტრიმი</w:t>
            </w:r>
          </w:p>
        </w:tc>
        <w:tc>
          <w:tcPr>
            <w:tcW w:w="2891" w:type="dxa"/>
            <w:tcMar>
              <w:top w:w="105" w:type="dxa"/>
              <w:left w:w="115" w:type="dxa"/>
              <w:bottom w:w="105" w:type="dxa"/>
              <w:right w:w="115" w:type="dxa"/>
            </w:tcMar>
            <w:vAlign w:val="center"/>
          </w:tcPr>
          <w:p w14:paraId="5F94D091" w14:textId="77777777" w:rsidR="00B07D32" w:rsidRDefault="00000000">
            <w:pPr>
              <w:spacing w:after="0" w:line="259" w:lineRule="auto"/>
              <w:rPr>
                <w:rFonts w:hint="eastAsia"/>
              </w:rPr>
            </w:pPr>
            <w:r>
              <w:rPr>
                <w:sz w:val="17"/>
              </w:rPr>
              <w:t>100 + 15 FHD / 35 SD</w:t>
            </w:r>
          </w:p>
        </w:tc>
        <w:tc>
          <w:tcPr>
            <w:tcW w:w="2608" w:type="dxa"/>
            <w:tcMar>
              <w:top w:w="105" w:type="dxa"/>
              <w:left w:w="115" w:type="dxa"/>
              <w:bottom w:w="105" w:type="dxa"/>
              <w:right w:w="115" w:type="dxa"/>
            </w:tcMar>
            <w:vAlign w:val="center"/>
          </w:tcPr>
          <w:p w14:paraId="6B122F27" w14:textId="77777777" w:rsidR="00B07D32" w:rsidRDefault="00000000">
            <w:pPr>
              <w:spacing w:after="0" w:line="259" w:lineRule="auto"/>
              <w:jc w:val="right"/>
              <w:rPr>
                <w:rFonts w:hint="eastAsia"/>
              </w:rPr>
            </w:pPr>
            <w:r>
              <w:rPr>
                <w:sz w:val="17"/>
              </w:rPr>
              <w:t>1,800 ₾ + $325  (≈2,694 ₾)</w:t>
            </w:r>
          </w:p>
        </w:tc>
        <w:tc>
          <w:tcPr>
            <w:tcW w:w="2324" w:type="dxa"/>
            <w:tcMar>
              <w:top w:w="105" w:type="dxa"/>
              <w:left w:w="115" w:type="dxa"/>
              <w:bottom w:w="105" w:type="dxa"/>
              <w:right w:w="115" w:type="dxa"/>
            </w:tcMar>
            <w:vAlign w:val="center"/>
          </w:tcPr>
          <w:p w14:paraId="33A7DB43" w14:textId="77777777" w:rsidR="00B07D32" w:rsidRDefault="00000000">
            <w:pPr>
              <w:spacing w:after="0" w:line="259" w:lineRule="auto"/>
              <w:jc w:val="right"/>
              <w:rPr>
                <w:rFonts w:hint="eastAsia"/>
              </w:rPr>
            </w:pPr>
            <w:r>
              <w:rPr>
                <w:sz w:val="17"/>
              </w:rPr>
              <w:t>≈3,179 ₾</w:t>
            </w:r>
          </w:p>
        </w:tc>
      </w:tr>
      <w:tr w:rsidR="00B07D32" w14:paraId="4463D351" w14:textId="77777777">
        <w:trPr>
          <w:cantSplit/>
          <w:jc w:val="center"/>
        </w:trPr>
        <w:tc>
          <w:tcPr>
            <w:tcW w:w="1701" w:type="dxa"/>
            <w:shd w:val="clear" w:color="auto" w:fill="EAF2F8"/>
            <w:tcMar>
              <w:top w:w="105" w:type="dxa"/>
              <w:left w:w="115" w:type="dxa"/>
              <w:bottom w:w="105" w:type="dxa"/>
              <w:right w:w="115" w:type="dxa"/>
            </w:tcMar>
            <w:vAlign w:val="center"/>
          </w:tcPr>
          <w:p w14:paraId="372F8EF9" w14:textId="77777777" w:rsidR="00B07D32" w:rsidRDefault="00000000">
            <w:pPr>
              <w:spacing w:after="0" w:line="259" w:lineRule="auto"/>
              <w:rPr>
                <w:rFonts w:hint="eastAsia"/>
              </w:rPr>
            </w:pPr>
            <w:r>
              <w:rPr>
                <w:sz w:val="17"/>
              </w:rPr>
              <w:t>200 სტრიმი</w:t>
            </w:r>
          </w:p>
        </w:tc>
        <w:tc>
          <w:tcPr>
            <w:tcW w:w="2891" w:type="dxa"/>
            <w:shd w:val="clear" w:color="auto" w:fill="EAF2F8"/>
            <w:tcMar>
              <w:top w:w="105" w:type="dxa"/>
              <w:left w:w="115" w:type="dxa"/>
              <w:bottom w:w="105" w:type="dxa"/>
              <w:right w:w="115" w:type="dxa"/>
            </w:tcMar>
            <w:vAlign w:val="center"/>
          </w:tcPr>
          <w:p w14:paraId="368CB0DD" w14:textId="77777777" w:rsidR="00B07D32" w:rsidRDefault="00000000">
            <w:pPr>
              <w:spacing w:after="0" w:line="259" w:lineRule="auto"/>
              <w:rPr>
                <w:rFonts w:hint="eastAsia"/>
              </w:rPr>
            </w:pPr>
            <w:r>
              <w:rPr>
                <w:sz w:val="17"/>
              </w:rPr>
              <w:t>100 + 30 FHD / 70 SD</w:t>
            </w:r>
          </w:p>
        </w:tc>
        <w:tc>
          <w:tcPr>
            <w:tcW w:w="2608" w:type="dxa"/>
            <w:shd w:val="clear" w:color="auto" w:fill="EAF2F8"/>
            <w:tcMar>
              <w:top w:w="105" w:type="dxa"/>
              <w:left w:w="115" w:type="dxa"/>
              <w:bottom w:w="105" w:type="dxa"/>
              <w:right w:w="115" w:type="dxa"/>
            </w:tcMar>
            <w:vAlign w:val="center"/>
          </w:tcPr>
          <w:p w14:paraId="4E69CFEC" w14:textId="77777777" w:rsidR="00B07D32" w:rsidRDefault="00000000">
            <w:pPr>
              <w:spacing w:after="0" w:line="259" w:lineRule="auto"/>
              <w:jc w:val="right"/>
              <w:rPr>
                <w:rFonts w:hint="eastAsia"/>
              </w:rPr>
            </w:pPr>
            <w:r>
              <w:rPr>
                <w:sz w:val="17"/>
              </w:rPr>
              <w:t>1,800 ₾ + $650  (≈3,588 ₾)</w:t>
            </w:r>
          </w:p>
        </w:tc>
        <w:tc>
          <w:tcPr>
            <w:tcW w:w="2324" w:type="dxa"/>
            <w:shd w:val="clear" w:color="auto" w:fill="EAF2F8"/>
            <w:tcMar>
              <w:top w:w="105" w:type="dxa"/>
              <w:left w:w="115" w:type="dxa"/>
              <w:bottom w:w="105" w:type="dxa"/>
              <w:right w:w="115" w:type="dxa"/>
            </w:tcMar>
            <w:vAlign w:val="center"/>
          </w:tcPr>
          <w:p w14:paraId="4C5A6F12" w14:textId="77777777" w:rsidR="00B07D32" w:rsidRDefault="00000000">
            <w:pPr>
              <w:spacing w:after="0" w:line="259" w:lineRule="auto"/>
              <w:jc w:val="right"/>
              <w:rPr>
                <w:rFonts w:hint="eastAsia"/>
              </w:rPr>
            </w:pPr>
            <w:r>
              <w:rPr>
                <w:sz w:val="17"/>
              </w:rPr>
              <w:t>≈4,233 ₾</w:t>
            </w:r>
          </w:p>
        </w:tc>
      </w:tr>
      <w:tr w:rsidR="00B07D32" w14:paraId="727DC9BD" w14:textId="77777777">
        <w:trPr>
          <w:cantSplit/>
          <w:jc w:val="center"/>
        </w:trPr>
        <w:tc>
          <w:tcPr>
            <w:tcW w:w="1701" w:type="dxa"/>
            <w:tcMar>
              <w:top w:w="105" w:type="dxa"/>
              <w:left w:w="115" w:type="dxa"/>
              <w:bottom w:w="105" w:type="dxa"/>
              <w:right w:w="115" w:type="dxa"/>
            </w:tcMar>
            <w:vAlign w:val="center"/>
          </w:tcPr>
          <w:p w14:paraId="44AE92BB" w14:textId="77777777" w:rsidR="00B07D32" w:rsidRDefault="00000000">
            <w:pPr>
              <w:spacing w:after="0" w:line="259" w:lineRule="auto"/>
              <w:rPr>
                <w:rFonts w:hint="eastAsia"/>
              </w:rPr>
            </w:pPr>
            <w:r>
              <w:rPr>
                <w:b/>
                <w:sz w:val="17"/>
              </w:rPr>
              <w:lastRenderedPageBreak/>
              <w:t>230 სტრიმი</w:t>
            </w:r>
          </w:p>
        </w:tc>
        <w:tc>
          <w:tcPr>
            <w:tcW w:w="2891" w:type="dxa"/>
            <w:tcMar>
              <w:top w:w="105" w:type="dxa"/>
              <w:left w:w="115" w:type="dxa"/>
              <w:bottom w:w="105" w:type="dxa"/>
              <w:right w:w="115" w:type="dxa"/>
            </w:tcMar>
            <w:vAlign w:val="center"/>
          </w:tcPr>
          <w:p w14:paraId="783FF4A2" w14:textId="77777777" w:rsidR="00B07D32" w:rsidRDefault="00000000">
            <w:pPr>
              <w:spacing w:after="0" w:line="259" w:lineRule="auto"/>
              <w:rPr>
                <w:rFonts w:hint="eastAsia"/>
              </w:rPr>
            </w:pPr>
            <w:r>
              <w:rPr>
                <w:b/>
                <w:sz w:val="17"/>
              </w:rPr>
              <w:t>100 + 39 FHD / 91 SD</w:t>
            </w:r>
          </w:p>
        </w:tc>
        <w:tc>
          <w:tcPr>
            <w:tcW w:w="2608" w:type="dxa"/>
            <w:tcMar>
              <w:top w:w="105" w:type="dxa"/>
              <w:left w:w="115" w:type="dxa"/>
              <w:bottom w:w="105" w:type="dxa"/>
              <w:right w:w="115" w:type="dxa"/>
            </w:tcMar>
            <w:vAlign w:val="center"/>
          </w:tcPr>
          <w:p w14:paraId="4898EFD9" w14:textId="77777777" w:rsidR="00B07D32" w:rsidRDefault="00000000">
            <w:pPr>
              <w:spacing w:after="0" w:line="259" w:lineRule="auto"/>
              <w:jc w:val="right"/>
              <w:rPr>
                <w:rFonts w:hint="eastAsia"/>
              </w:rPr>
            </w:pPr>
            <w:r>
              <w:rPr>
                <w:b/>
                <w:sz w:val="17"/>
              </w:rPr>
              <w:t>1,800 ₾ + $845  (≈4,124 ₾)</w:t>
            </w:r>
          </w:p>
        </w:tc>
        <w:tc>
          <w:tcPr>
            <w:tcW w:w="2324" w:type="dxa"/>
            <w:tcMar>
              <w:top w:w="105" w:type="dxa"/>
              <w:left w:w="115" w:type="dxa"/>
              <w:bottom w:w="105" w:type="dxa"/>
              <w:right w:w="115" w:type="dxa"/>
            </w:tcMar>
            <w:vAlign w:val="center"/>
          </w:tcPr>
          <w:p w14:paraId="2E36418F" w14:textId="77777777" w:rsidR="00B07D32" w:rsidRDefault="00000000">
            <w:pPr>
              <w:spacing w:after="0" w:line="259" w:lineRule="auto"/>
              <w:jc w:val="right"/>
              <w:rPr>
                <w:rFonts w:hint="eastAsia"/>
              </w:rPr>
            </w:pPr>
            <w:r>
              <w:rPr>
                <w:b/>
                <w:sz w:val="17"/>
              </w:rPr>
              <w:t>≈4,866 ₾</w:t>
            </w:r>
          </w:p>
        </w:tc>
      </w:tr>
    </w:tbl>
    <w:p w14:paraId="5EB139BD" w14:textId="77777777" w:rsidR="00B07D32" w:rsidRDefault="00B07D32">
      <w:pPr>
        <w:spacing w:after="20"/>
        <w:rPr>
          <w:rFonts w:hint="eastAsia"/>
        </w:rPr>
      </w:pPr>
    </w:p>
    <w:p w14:paraId="5000FF05" w14:textId="77777777" w:rsidR="00B07D32" w:rsidRDefault="00000000">
      <w:pPr>
        <w:rPr>
          <w:rFonts w:hint="eastAsia"/>
        </w:rPr>
      </w:pPr>
      <w:r>
        <w:rPr>
          <w:b/>
        </w:rPr>
        <w:t>101+ სტრიმის მაგალითებში</w:t>
      </w:r>
      <w:r>
        <w:t xml:space="preserve"> 30% FHD და 70% SD თანაფარდობა გამოყენებულია მხოლოდ 100-ს ზემოთ დამატებული სტრიმებისთვის; ასევე გამოყენებულია 1 USD = 2.75 ₾ სამუშაო კურსი. რეალური ფასი ითვლება დამატებული არხების ფაქტობრივი ფორმატებით; ანგარიშ-ფაქტურაში USD ნაწილი გადაიყვანება ლარში შეთანხმებული დღის კურსით და მთლიან თანხას ემატება კანონით განსაზღვრული 18% დღგ.</w:t>
      </w:r>
    </w:p>
    <w:p w14:paraId="51444A37" w14:textId="77777777" w:rsidR="00B07D32" w:rsidRDefault="00000000">
      <w:pPr>
        <w:pStyle w:val="Heading1"/>
      </w:pPr>
      <w:r>
        <w:t>6. ტექნიკური პირობები</w:t>
      </w:r>
    </w:p>
    <w:p w14:paraId="43E0134C" w14:textId="77777777" w:rsidR="00B07D32" w:rsidRDefault="00000000">
      <w:pPr>
        <w:pStyle w:val="ListBullet"/>
        <w:spacing w:after="40" w:line="264" w:lineRule="auto"/>
        <w:ind w:left="312" w:hanging="142"/>
        <w:rPr>
          <w:rFonts w:hint="eastAsia"/>
        </w:rPr>
      </w:pPr>
      <w:r>
        <w:t>სტანდარტული ფასი მოიცავს ერთ მისაწოდებელ endpoint-ს. მეორე მისამართი, სარეზერვო ხაზი ან გეოგრაფიულად განცალკევებული მიწოდება ფასდება ცალკე.</w:t>
      </w:r>
    </w:p>
    <w:p w14:paraId="065112FE" w14:textId="77777777" w:rsidR="00B07D32" w:rsidRDefault="00000000">
      <w:pPr>
        <w:pStyle w:val="ListBullet"/>
        <w:spacing w:after="40" w:line="264" w:lineRule="auto"/>
        <w:ind w:left="312" w:hanging="142"/>
        <w:rPr>
          <w:rFonts w:hint="eastAsia"/>
        </w:rPr>
      </w:pPr>
      <w:r>
        <w:t>მიწოდება ხდება წყაროს არსებული ხარისხით. ტრანსკოდირება, ფორმატის შეცვლა ან დამატებითი ვიდეოდამუშავება ცალკე მომსახურებაა.</w:t>
      </w:r>
    </w:p>
    <w:p w14:paraId="6F525F94" w14:textId="77777777" w:rsidR="00B07D32" w:rsidRDefault="00000000">
      <w:pPr>
        <w:pStyle w:val="ListBullet"/>
        <w:spacing w:after="40" w:line="264" w:lineRule="auto"/>
        <w:ind w:left="312" w:hanging="142"/>
        <w:rPr>
          <w:rFonts w:hint="eastAsia"/>
        </w:rPr>
      </w:pPr>
      <w:r>
        <w:t>თუ მოთხოვნილი არხი TVG-ის მოქმედ პლატფორმაზე არ არის და საჭიროებს ახალ მიმღებს, ანტენას, მოდულს, სერვერს ან სხვა მოწყობილობას, შეძენა და ინსტალაცია ფასდება ცალკე.</w:t>
      </w:r>
    </w:p>
    <w:p w14:paraId="4629B1A4" w14:textId="77777777" w:rsidR="00B07D32" w:rsidRDefault="00000000">
      <w:pPr>
        <w:pStyle w:val="ListBullet"/>
        <w:spacing w:after="40" w:line="264" w:lineRule="auto"/>
        <w:ind w:left="312" w:hanging="142"/>
        <w:rPr>
          <w:rFonts w:hint="eastAsia"/>
        </w:rPr>
      </w:pPr>
      <w:r>
        <w:t>მიწოდების მოცულობის ზრდამდე მოწმდება ინტერნეტის, პორტების და სერვერული რესურსის თავისუფალი სიმძლავრე. საჭირო დამატებითი რესურსი აისახება ცალკე შეთავაზებაში.</w:t>
      </w:r>
    </w:p>
    <w:p w14:paraId="4890CA9A" w14:textId="77777777" w:rsidR="00B07D32" w:rsidRDefault="00000000">
      <w:pPr>
        <w:pStyle w:val="ListBullet"/>
        <w:spacing w:after="40" w:line="264" w:lineRule="auto"/>
        <w:ind w:left="312" w:hanging="142"/>
        <w:rPr>
          <w:rFonts w:hint="eastAsia"/>
        </w:rPr>
      </w:pPr>
      <w:r>
        <w:t>წვდომა იზღუდება შეთანხმებული IP-მისამართებით ან სხვა ავტორიზაციის მექანიზმით.</w:t>
      </w:r>
    </w:p>
    <w:p w14:paraId="75B9509B" w14:textId="77777777" w:rsidR="00B07D32" w:rsidRDefault="00000000">
      <w:pPr>
        <w:pStyle w:val="ListBullet"/>
        <w:spacing w:after="40" w:line="264" w:lineRule="auto"/>
        <w:ind w:left="312" w:hanging="142"/>
        <w:rPr>
          <w:rFonts w:hint="eastAsia"/>
        </w:rPr>
      </w:pPr>
      <w:r>
        <w:t>გარანტირებული ხელმისაწვდომობა, სარეზერვო არხი და სპეციალური SLA ფორმდება ცალკე დანართით.</w:t>
      </w:r>
    </w:p>
    <w:p w14:paraId="61564244" w14:textId="77777777" w:rsidR="00B07D32" w:rsidRDefault="00000000">
      <w:pPr>
        <w:pStyle w:val="Heading1"/>
      </w:pPr>
      <w:r>
        <w:t>7. რა არ შედის ფასში</w:t>
      </w:r>
    </w:p>
    <w:tbl>
      <w:tblPr>
        <w:tblW w:w="0" w:type="auto"/>
        <w:jc w:val="center"/>
        <w:tblBorders>
          <w:top w:val="single" w:sz="6" w:space="0" w:color="D4DCE3"/>
          <w:left w:val="single" w:sz="6" w:space="0" w:color="D4DCE3"/>
          <w:bottom w:val="single" w:sz="6" w:space="0" w:color="D4DCE3"/>
          <w:right w:val="single" w:sz="6" w:space="0" w:color="D4DCE3"/>
          <w:insideH w:val="single" w:sz="6" w:space="0" w:color="D4DCE3"/>
          <w:insideV w:val="single" w:sz="6" w:space="0" w:color="D4DCE3"/>
        </w:tblBorders>
        <w:tblLayout w:type="fixed"/>
        <w:tblLook w:val="04A0" w:firstRow="1" w:lastRow="0" w:firstColumn="1" w:lastColumn="0" w:noHBand="0" w:noVBand="1"/>
      </w:tblPr>
      <w:tblGrid>
        <w:gridCol w:w="2551"/>
        <w:gridCol w:w="6973"/>
      </w:tblGrid>
      <w:tr w:rsidR="00B07D32" w14:paraId="3887FBBF" w14:textId="77777777">
        <w:trPr>
          <w:cantSplit/>
          <w:tblHeader/>
          <w:jc w:val="center"/>
        </w:trPr>
        <w:tc>
          <w:tcPr>
            <w:tcW w:w="2551" w:type="dxa"/>
            <w:shd w:val="clear" w:color="auto" w:fill="173753"/>
            <w:tcMar>
              <w:top w:w="105" w:type="dxa"/>
              <w:left w:w="115" w:type="dxa"/>
              <w:bottom w:w="105" w:type="dxa"/>
              <w:right w:w="115" w:type="dxa"/>
            </w:tcMar>
            <w:vAlign w:val="center"/>
          </w:tcPr>
          <w:p w14:paraId="45392390" w14:textId="77777777" w:rsidR="00B07D32" w:rsidRDefault="00000000">
            <w:pPr>
              <w:spacing w:after="0" w:line="259" w:lineRule="auto"/>
              <w:rPr>
                <w:rFonts w:hint="eastAsia"/>
              </w:rPr>
            </w:pPr>
            <w:r>
              <w:rPr>
                <w:b/>
                <w:color w:val="FFFFFF"/>
                <w:sz w:val="17"/>
              </w:rPr>
              <w:t>კატეგორია</w:t>
            </w:r>
          </w:p>
        </w:tc>
        <w:tc>
          <w:tcPr>
            <w:tcW w:w="6973" w:type="dxa"/>
            <w:shd w:val="clear" w:color="auto" w:fill="173753"/>
            <w:tcMar>
              <w:top w:w="105" w:type="dxa"/>
              <w:left w:w="115" w:type="dxa"/>
              <w:bottom w:w="105" w:type="dxa"/>
              <w:right w:w="115" w:type="dxa"/>
            </w:tcMar>
            <w:vAlign w:val="center"/>
          </w:tcPr>
          <w:p w14:paraId="3C1624A1" w14:textId="77777777" w:rsidR="00B07D32" w:rsidRDefault="00000000">
            <w:pPr>
              <w:spacing w:after="0" w:line="259" w:lineRule="auto"/>
              <w:rPr>
                <w:rFonts w:hint="eastAsia"/>
              </w:rPr>
            </w:pPr>
            <w:r>
              <w:rPr>
                <w:b/>
                <w:color w:val="FFFFFF"/>
                <w:sz w:val="17"/>
              </w:rPr>
              <w:t>განმარტება</w:t>
            </w:r>
          </w:p>
        </w:tc>
      </w:tr>
      <w:tr w:rsidR="00B07D32" w14:paraId="495570F4" w14:textId="77777777">
        <w:trPr>
          <w:cantSplit/>
          <w:jc w:val="center"/>
        </w:trPr>
        <w:tc>
          <w:tcPr>
            <w:tcW w:w="2551" w:type="dxa"/>
            <w:tcMar>
              <w:top w:w="105" w:type="dxa"/>
              <w:left w:w="115" w:type="dxa"/>
              <w:bottom w:w="105" w:type="dxa"/>
              <w:right w:w="115" w:type="dxa"/>
            </w:tcMar>
            <w:vAlign w:val="center"/>
          </w:tcPr>
          <w:p w14:paraId="53D19E42" w14:textId="77777777" w:rsidR="00B07D32" w:rsidRDefault="00000000">
            <w:pPr>
              <w:spacing w:after="0" w:line="259" w:lineRule="auto"/>
              <w:rPr>
                <w:rFonts w:hint="eastAsia"/>
              </w:rPr>
            </w:pPr>
            <w:r>
              <w:rPr>
                <w:sz w:val="17"/>
              </w:rPr>
              <w:t>კონტენტის უფლებები</w:t>
            </w:r>
          </w:p>
        </w:tc>
        <w:tc>
          <w:tcPr>
            <w:tcW w:w="6973" w:type="dxa"/>
            <w:tcMar>
              <w:top w:w="105" w:type="dxa"/>
              <w:left w:w="115" w:type="dxa"/>
              <w:bottom w:w="105" w:type="dxa"/>
              <w:right w:w="115" w:type="dxa"/>
            </w:tcMar>
            <w:vAlign w:val="center"/>
          </w:tcPr>
          <w:p w14:paraId="2BB13BF2" w14:textId="77777777" w:rsidR="00B07D32" w:rsidRDefault="00000000">
            <w:pPr>
              <w:spacing w:after="0" w:line="259" w:lineRule="auto"/>
              <w:rPr>
                <w:rFonts w:hint="eastAsia"/>
              </w:rPr>
            </w:pPr>
            <w:r>
              <w:rPr>
                <w:sz w:val="17"/>
              </w:rPr>
              <w:t>ტექნიკური მიწოდების ფასი თავისთავად არ ანიჭებს არხის რეტრანსლაციის ან კომერციული გავრცელების უფლებას. შესაბამისი უფლებები და პასუხისმგებლობა მხარეებმა ცალკე უნდა დაადასტურონ.</w:t>
            </w:r>
          </w:p>
        </w:tc>
      </w:tr>
      <w:tr w:rsidR="00B07D32" w14:paraId="624A884B" w14:textId="77777777">
        <w:trPr>
          <w:cantSplit/>
          <w:jc w:val="center"/>
        </w:trPr>
        <w:tc>
          <w:tcPr>
            <w:tcW w:w="2551" w:type="dxa"/>
            <w:shd w:val="clear" w:color="auto" w:fill="EAF2F8"/>
            <w:tcMar>
              <w:top w:w="105" w:type="dxa"/>
              <w:left w:w="115" w:type="dxa"/>
              <w:bottom w:w="105" w:type="dxa"/>
              <w:right w:w="115" w:type="dxa"/>
            </w:tcMar>
            <w:vAlign w:val="center"/>
          </w:tcPr>
          <w:p w14:paraId="6DDB29C3" w14:textId="77777777" w:rsidR="00B07D32" w:rsidRDefault="00000000">
            <w:pPr>
              <w:spacing w:after="0" w:line="259" w:lineRule="auto"/>
              <w:rPr>
                <w:rFonts w:hint="eastAsia"/>
              </w:rPr>
            </w:pPr>
            <w:r>
              <w:rPr>
                <w:sz w:val="17"/>
              </w:rPr>
              <w:t>პარტნიორის IPTV სისტემა</w:t>
            </w:r>
          </w:p>
        </w:tc>
        <w:tc>
          <w:tcPr>
            <w:tcW w:w="6973" w:type="dxa"/>
            <w:shd w:val="clear" w:color="auto" w:fill="EAF2F8"/>
            <w:tcMar>
              <w:top w:w="105" w:type="dxa"/>
              <w:left w:w="115" w:type="dxa"/>
              <w:bottom w:w="105" w:type="dxa"/>
              <w:right w:w="115" w:type="dxa"/>
            </w:tcMar>
            <w:vAlign w:val="center"/>
          </w:tcPr>
          <w:p w14:paraId="0BDE17FA" w14:textId="77777777" w:rsidR="00B07D32" w:rsidRDefault="00000000">
            <w:pPr>
              <w:spacing w:after="0" w:line="259" w:lineRule="auto"/>
              <w:rPr>
                <w:rFonts w:hint="eastAsia"/>
              </w:rPr>
            </w:pPr>
            <w:r>
              <w:rPr>
                <w:sz w:val="17"/>
              </w:rPr>
              <w:t>აპლიკაცია, middleware, ბილინგი, აბონენტების მართვა, CDN/edge ინფრასტრუქტურა და საბოლოო მომხმარებლის მხარდაჭერა.</w:t>
            </w:r>
          </w:p>
        </w:tc>
      </w:tr>
      <w:tr w:rsidR="00B07D32" w14:paraId="6B55BE31" w14:textId="77777777">
        <w:trPr>
          <w:cantSplit/>
          <w:jc w:val="center"/>
        </w:trPr>
        <w:tc>
          <w:tcPr>
            <w:tcW w:w="2551" w:type="dxa"/>
            <w:tcMar>
              <w:top w:w="105" w:type="dxa"/>
              <w:left w:w="115" w:type="dxa"/>
              <w:bottom w:w="105" w:type="dxa"/>
              <w:right w:w="115" w:type="dxa"/>
            </w:tcMar>
            <w:vAlign w:val="center"/>
          </w:tcPr>
          <w:p w14:paraId="605B811B" w14:textId="77777777" w:rsidR="00B07D32" w:rsidRDefault="00000000">
            <w:pPr>
              <w:spacing w:after="0" w:line="259" w:lineRule="auto"/>
              <w:rPr>
                <w:rFonts w:hint="eastAsia"/>
              </w:rPr>
            </w:pPr>
            <w:r>
              <w:rPr>
                <w:sz w:val="17"/>
              </w:rPr>
              <w:t>დამატებითი ფუნქციები</w:t>
            </w:r>
          </w:p>
        </w:tc>
        <w:tc>
          <w:tcPr>
            <w:tcW w:w="6973" w:type="dxa"/>
            <w:tcMar>
              <w:top w:w="105" w:type="dxa"/>
              <w:left w:w="115" w:type="dxa"/>
              <w:bottom w:w="105" w:type="dxa"/>
              <w:right w:w="115" w:type="dxa"/>
            </w:tcMar>
            <w:vAlign w:val="center"/>
          </w:tcPr>
          <w:p w14:paraId="3174DD2C" w14:textId="77777777" w:rsidR="00B07D32" w:rsidRDefault="00000000">
            <w:pPr>
              <w:spacing w:after="0" w:line="259" w:lineRule="auto"/>
              <w:rPr>
                <w:rFonts w:hint="eastAsia"/>
              </w:rPr>
            </w:pPr>
            <w:r>
              <w:rPr>
                <w:sz w:val="17"/>
              </w:rPr>
              <w:t>EPG, არქივი/DVR, time-shift, ტრანსკოდირება, DRM და ინდივიდუალური პროგრამული ინტეგრაცია.</w:t>
            </w:r>
          </w:p>
        </w:tc>
      </w:tr>
      <w:tr w:rsidR="00B07D32" w14:paraId="5D24B2B7" w14:textId="77777777">
        <w:trPr>
          <w:cantSplit/>
          <w:jc w:val="center"/>
        </w:trPr>
        <w:tc>
          <w:tcPr>
            <w:tcW w:w="2551" w:type="dxa"/>
            <w:shd w:val="clear" w:color="auto" w:fill="EAF2F8"/>
            <w:tcMar>
              <w:top w:w="105" w:type="dxa"/>
              <w:left w:w="115" w:type="dxa"/>
              <w:bottom w:w="105" w:type="dxa"/>
              <w:right w:w="115" w:type="dxa"/>
            </w:tcMar>
            <w:vAlign w:val="center"/>
          </w:tcPr>
          <w:p w14:paraId="536E5C81" w14:textId="77777777" w:rsidR="00B07D32" w:rsidRDefault="00000000">
            <w:pPr>
              <w:spacing w:after="0" w:line="259" w:lineRule="auto"/>
              <w:rPr>
                <w:rFonts w:hint="eastAsia"/>
              </w:rPr>
            </w:pPr>
            <w:r>
              <w:rPr>
                <w:sz w:val="17"/>
              </w:rPr>
              <w:t>დამატებითი ინფრასტრუქტურა</w:t>
            </w:r>
          </w:p>
        </w:tc>
        <w:tc>
          <w:tcPr>
            <w:tcW w:w="6973" w:type="dxa"/>
            <w:shd w:val="clear" w:color="auto" w:fill="EAF2F8"/>
            <w:tcMar>
              <w:top w:w="105" w:type="dxa"/>
              <w:left w:w="115" w:type="dxa"/>
              <w:bottom w:w="105" w:type="dxa"/>
              <w:right w:w="115" w:type="dxa"/>
            </w:tcMar>
            <w:vAlign w:val="center"/>
          </w:tcPr>
          <w:p w14:paraId="4BDFA0B2" w14:textId="77777777" w:rsidR="00B07D32" w:rsidRDefault="00000000">
            <w:pPr>
              <w:spacing w:after="0" w:line="259" w:lineRule="auto"/>
              <w:rPr>
                <w:rFonts w:hint="eastAsia"/>
              </w:rPr>
            </w:pPr>
            <w:r>
              <w:rPr>
                <w:sz w:val="17"/>
              </w:rPr>
              <w:t>სპეციალურად პარტნიორისთვის შეძენილი მოწყობილობა, გამოყოფილი ინტერნეტი, მეორე მიწოდების წერტილი ან სარეზერვო ტრანსპორტი.</w:t>
            </w:r>
          </w:p>
        </w:tc>
      </w:tr>
    </w:tbl>
    <w:p w14:paraId="63E8FF74" w14:textId="77777777" w:rsidR="00B07D32" w:rsidRDefault="00B07D32">
      <w:pPr>
        <w:spacing w:after="20"/>
        <w:rPr>
          <w:rFonts w:hint="eastAsia"/>
        </w:rPr>
      </w:pPr>
    </w:p>
    <w:p w14:paraId="7C9CF155" w14:textId="77777777" w:rsidR="00B07D32" w:rsidRDefault="00000000">
      <w:pPr>
        <w:pStyle w:val="Heading1"/>
      </w:pPr>
      <w:r>
        <w:t>8. კომერციული პირობები</w:t>
      </w:r>
    </w:p>
    <w:p w14:paraId="2BE3552C" w14:textId="77777777" w:rsidR="00B07D32" w:rsidRDefault="00000000">
      <w:pPr>
        <w:pStyle w:val="ListBullet"/>
        <w:spacing w:after="40" w:line="264" w:lineRule="auto"/>
        <w:ind w:left="312" w:hanging="142"/>
        <w:rPr>
          <w:rFonts w:hint="eastAsia"/>
        </w:rPr>
      </w:pPr>
      <w:r>
        <w:rPr>
          <w:sz w:val="18"/>
        </w:rPr>
        <w:t>ანგარიშსწორება ხდება ყოველთვიურად, წინასწარ. პირველი 100 სტრიმი ფასდება ლარში; 100-ს ზემოთ დამატებული ნაწილი — USD-ში და ინვოისში გადაიყვანება ლარში შეთანხმებული კურსით. ფასებს ემატება 18% დღგ.</w:t>
      </w:r>
    </w:p>
    <w:p w14:paraId="4B47463C" w14:textId="77777777" w:rsidR="00B07D32" w:rsidRDefault="00000000">
      <w:pPr>
        <w:pStyle w:val="ListBullet"/>
        <w:spacing w:after="40" w:line="264" w:lineRule="auto"/>
        <w:ind w:left="312" w:hanging="142"/>
        <w:rPr>
          <w:rFonts w:hint="eastAsia"/>
        </w:rPr>
      </w:pPr>
      <w:r>
        <w:rPr>
          <w:sz w:val="18"/>
        </w:rPr>
        <w:t>რეკომენდებული საწყისი სახელშეკრულებო პერიოდი არის 12 თვე; ზუსტი ვადა და შეწყვეტის პირობები შეთანხმდება ხელშეკრულებით.</w:t>
      </w:r>
    </w:p>
    <w:p w14:paraId="085E500E" w14:textId="77777777" w:rsidR="00B07D32" w:rsidRDefault="00000000">
      <w:pPr>
        <w:pStyle w:val="ListBullet"/>
        <w:spacing w:after="40" w:line="264" w:lineRule="auto"/>
        <w:ind w:left="312" w:hanging="142"/>
        <w:rPr>
          <w:rFonts w:hint="eastAsia"/>
        </w:rPr>
      </w:pPr>
      <w:r>
        <w:rPr>
          <w:sz w:val="18"/>
        </w:rPr>
        <w:t>ტარიფი შეიძლება გადაიხედოს წელიწადში ერთხელ ინფლაციის, სავალუტო კურსისა და ინფრასტრუქტურის ხარჯის ცვლილების შესაბამისად.</w:t>
      </w:r>
    </w:p>
    <w:p w14:paraId="2531DDEA" w14:textId="77777777" w:rsidR="00B07D32" w:rsidRDefault="00000000">
      <w:pPr>
        <w:pStyle w:val="ListBullet"/>
        <w:spacing w:after="40" w:line="264" w:lineRule="auto"/>
        <w:ind w:left="312" w:hanging="142"/>
        <w:rPr>
          <w:rFonts w:hint="eastAsia"/>
        </w:rPr>
      </w:pPr>
      <w:r>
        <w:rPr>
          <w:sz w:val="18"/>
        </w:rPr>
        <w:t>მიღებული სიგნალის მესამე ოპერატორისთვის გადაცემა დასაშვებია მხოლოდ TVG-ის წერილობითი თანხმობით.</w:t>
      </w:r>
    </w:p>
    <w:p w14:paraId="051B0FA9" w14:textId="77777777" w:rsidR="00B07D32" w:rsidRDefault="00000000">
      <w:pPr>
        <w:pStyle w:val="Heading1"/>
      </w:pPr>
      <w:r>
        <w:lastRenderedPageBreak/>
        <w:t>9. შეთავაზების შეჯამება</w:t>
      </w:r>
    </w:p>
    <w:tbl>
      <w:tblPr>
        <w:tblW w:w="0" w:type="auto"/>
        <w:jc w:val="center"/>
        <w:tblBorders>
          <w:top w:val="single" w:sz="6" w:space="0" w:color="D4DCE3"/>
          <w:left w:val="single" w:sz="6" w:space="0" w:color="D4DCE3"/>
          <w:bottom w:val="single" w:sz="6" w:space="0" w:color="D4DCE3"/>
          <w:right w:val="single" w:sz="6" w:space="0" w:color="D4DCE3"/>
          <w:insideH w:val="single" w:sz="6" w:space="0" w:color="D4DCE3"/>
          <w:insideV w:val="single" w:sz="6" w:space="0" w:color="D4DCE3"/>
        </w:tblBorders>
        <w:tblLayout w:type="fixed"/>
        <w:tblLook w:val="04A0" w:firstRow="1" w:lastRow="0" w:firstColumn="1" w:lastColumn="0" w:noHBand="0" w:noVBand="1"/>
      </w:tblPr>
      <w:tblGrid>
        <w:gridCol w:w="4252"/>
        <w:gridCol w:w="5272"/>
      </w:tblGrid>
      <w:tr w:rsidR="00B07D32" w14:paraId="5F16750D" w14:textId="77777777">
        <w:trPr>
          <w:cantSplit/>
          <w:tblHeader/>
          <w:jc w:val="center"/>
        </w:trPr>
        <w:tc>
          <w:tcPr>
            <w:tcW w:w="4252" w:type="dxa"/>
            <w:shd w:val="clear" w:color="auto" w:fill="173753"/>
            <w:tcMar>
              <w:top w:w="105" w:type="dxa"/>
              <w:left w:w="115" w:type="dxa"/>
              <w:bottom w:w="105" w:type="dxa"/>
              <w:right w:w="115" w:type="dxa"/>
            </w:tcMar>
            <w:vAlign w:val="center"/>
          </w:tcPr>
          <w:p w14:paraId="7A347BF7" w14:textId="77777777" w:rsidR="00B07D32" w:rsidRDefault="00000000">
            <w:pPr>
              <w:spacing w:after="0" w:line="259" w:lineRule="auto"/>
              <w:rPr>
                <w:rFonts w:hint="eastAsia"/>
              </w:rPr>
            </w:pPr>
            <w:r>
              <w:rPr>
                <w:b/>
                <w:color w:val="FFFFFF"/>
                <w:sz w:val="17"/>
              </w:rPr>
              <w:t>პირობა</w:t>
            </w:r>
          </w:p>
        </w:tc>
        <w:tc>
          <w:tcPr>
            <w:tcW w:w="5272" w:type="dxa"/>
            <w:shd w:val="clear" w:color="auto" w:fill="173753"/>
            <w:tcMar>
              <w:top w:w="105" w:type="dxa"/>
              <w:left w:w="115" w:type="dxa"/>
              <w:bottom w:w="105" w:type="dxa"/>
              <w:right w:w="115" w:type="dxa"/>
            </w:tcMar>
            <w:vAlign w:val="center"/>
          </w:tcPr>
          <w:p w14:paraId="4A84AE10" w14:textId="77777777" w:rsidR="00B07D32" w:rsidRDefault="00000000">
            <w:pPr>
              <w:spacing w:after="0" w:line="259" w:lineRule="auto"/>
              <w:jc w:val="center"/>
              <w:rPr>
                <w:rFonts w:hint="eastAsia"/>
              </w:rPr>
            </w:pPr>
            <w:r>
              <w:rPr>
                <w:b/>
                <w:color w:val="FFFFFF"/>
                <w:sz w:val="17"/>
              </w:rPr>
              <w:t>შეთავაზება</w:t>
            </w:r>
          </w:p>
        </w:tc>
      </w:tr>
      <w:tr w:rsidR="00B07D32" w14:paraId="6FCA7E50" w14:textId="77777777">
        <w:trPr>
          <w:cantSplit/>
          <w:jc w:val="center"/>
        </w:trPr>
        <w:tc>
          <w:tcPr>
            <w:tcW w:w="4252" w:type="dxa"/>
            <w:tcMar>
              <w:top w:w="105" w:type="dxa"/>
              <w:left w:w="115" w:type="dxa"/>
              <w:bottom w:w="105" w:type="dxa"/>
              <w:right w:w="115" w:type="dxa"/>
            </w:tcMar>
            <w:vAlign w:val="center"/>
          </w:tcPr>
          <w:p w14:paraId="7B955A5F" w14:textId="77777777" w:rsidR="00B07D32" w:rsidRDefault="00000000">
            <w:pPr>
              <w:spacing w:after="0" w:line="259" w:lineRule="auto"/>
              <w:rPr>
                <w:rFonts w:hint="eastAsia"/>
              </w:rPr>
            </w:pPr>
            <w:r>
              <w:rPr>
                <w:sz w:val="17"/>
              </w:rPr>
              <w:t>მინიმალური შეკვეთა</w:t>
            </w:r>
          </w:p>
        </w:tc>
        <w:tc>
          <w:tcPr>
            <w:tcW w:w="5272" w:type="dxa"/>
            <w:tcMar>
              <w:top w:w="105" w:type="dxa"/>
              <w:left w:w="115" w:type="dxa"/>
              <w:bottom w:w="105" w:type="dxa"/>
              <w:right w:w="115" w:type="dxa"/>
            </w:tcMar>
            <w:vAlign w:val="center"/>
          </w:tcPr>
          <w:p w14:paraId="2BB8E8DF" w14:textId="77777777" w:rsidR="00B07D32" w:rsidRDefault="00000000">
            <w:pPr>
              <w:spacing w:after="0" w:line="259" w:lineRule="auto"/>
              <w:jc w:val="right"/>
              <w:rPr>
                <w:rFonts w:hint="eastAsia"/>
              </w:rPr>
            </w:pPr>
            <w:r>
              <w:rPr>
                <w:sz w:val="17"/>
              </w:rPr>
              <w:t>2 სტრიმი</w:t>
            </w:r>
          </w:p>
        </w:tc>
      </w:tr>
      <w:tr w:rsidR="00B07D32" w14:paraId="13058486" w14:textId="77777777">
        <w:trPr>
          <w:cantSplit/>
          <w:jc w:val="center"/>
        </w:trPr>
        <w:tc>
          <w:tcPr>
            <w:tcW w:w="4252" w:type="dxa"/>
            <w:shd w:val="clear" w:color="auto" w:fill="EAF2F8"/>
            <w:tcMar>
              <w:top w:w="105" w:type="dxa"/>
              <w:left w:w="115" w:type="dxa"/>
              <w:bottom w:w="105" w:type="dxa"/>
              <w:right w:w="115" w:type="dxa"/>
            </w:tcMar>
            <w:vAlign w:val="center"/>
          </w:tcPr>
          <w:p w14:paraId="465CB1F5" w14:textId="77777777" w:rsidR="00B07D32" w:rsidRDefault="00000000">
            <w:pPr>
              <w:spacing w:after="0" w:line="259" w:lineRule="auto"/>
              <w:rPr>
                <w:rFonts w:hint="eastAsia"/>
              </w:rPr>
            </w:pPr>
            <w:r>
              <w:rPr>
                <w:sz w:val="17"/>
              </w:rPr>
              <w:t>2–10 სტრიმი</w:t>
            </w:r>
          </w:p>
        </w:tc>
        <w:tc>
          <w:tcPr>
            <w:tcW w:w="5272" w:type="dxa"/>
            <w:shd w:val="clear" w:color="auto" w:fill="EAF2F8"/>
            <w:tcMar>
              <w:top w:w="105" w:type="dxa"/>
              <w:left w:w="115" w:type="dxa"/>
              <w:bottom w:w="105" w:type="dxa"/>
              <w:right w:w="115" w:type="dxa"/>
            </w:tcMar>
            <w:vAlign w:val="center"/>
          </w:tcPr>
          <w:p w14:paraId="6D23D73F" w14:textId="77777777" w:rsidR="00B07D32" w:rsidRDefault="00000000">
            <w:pPr>
              <w:spacing w:after="0" w:line="259" w:lineRule="auto"/>
              <w:jc w:val="right"/>
              <w:rPr>
                <w:rFonts w:hint="eastAsia"/>
              </w:rPr>
            </w:pPr>
            <w:r>
              <w:rPr>
                <w:sz w:val="17"/>
              </w:rPr>
              <w:t>500 ₾ + დღგ</w:t>
            </w:r>
          </w:p>
        </w:tc>
      </w:tr>
      <w:tr w:rsidR="00B07D32" w14:paraId="25211F5A" w14:textId="77777777">
        <w:trPr>
          <w:cantSplit/>
          <w:jc w:val="center"/>
        </w:trPr>
        <w:tc>
          <w:tcPr>
            <w:tcW w:w="4252" w:type="dxa"/>
            <w:tcMar>
              <w:top w:w="105" w:type="dxa"/>
              <w:left w:w="115" w:type="dxa"/>
              <w:bottom w:w="105" w:type="dxa"/>
              <w:right w:w="115" w:type="dxa"/>
            </w:tcMar>
            <w:vAlign w:val="center"/>
          </w:tcPr>
          <w:p w14:paraId="55B9CD3D" w14:textId="77777777" w:rsidR="00B07D32" w:rsidRDefault="00000000">
            <w:pPr>
              <w:spacing w:after="0" w:line="259" w:lineRule="auto"/>
              <w:rPr>
                <w:rFonts w:hint="eastAsia"/>
              </w:rPr>
            </w:pPr>
            <w:r>
              <w:rPr>
                <w:sz w:val="17"/>
              </w:rPr>
              <w:t>11–20 სტრიმი</w:t>
            </w:r>
          </w:p>
        </w:tc>
        <w:tc>
          <w:tcPr>
            <w:tcW w:w="5272" w:type="dxa"/>
            <w:tcMar>
              <w:top w:w="105" w:type="dxa"/>
              <w:left w:w="115" w:type="dxa"/>
              <w:bottom w:w="105" w:type="dxa"/>
              <w:right w:w="115" w:type="dxa"/>
            </w:tcMar>
            <w:vAlign w:val="center"/>
          </w:tcPr>
          <w:p w14:paraId="54037EB7" w14:textId="77777777" w:rsidR="00B07D32" w:rsidRDefault="00000000">
            <w:pPr>
              <w:spacing w:after="0" w:line="259" w:lineRule="auto"/>
              <w:jc w:val="right"/>
              <w:rPr>
                <w:rFonts w:hint="eastAsia"/>
              </w:rPr>
            </w:pPr>
            <w:r>
              <w:rPr>
                <w:sz w:val="17"/>
              </w:rPr>
              <w:t>500 ₾ + 50 ₾ × (რაოდენობა − 10) + დღგ</w:t>
            </w:r>
          </w:p>
        </w:tc>
      </w:tr>
      <w:tr w:rsidR="00B07D32" w14:paraId="26C01CB5" w14:textId="77777777">
        <w:trPr>
          <w:cantSplit/>
          <w:jc w:val="center"/>
        </w:trPr>
        <w:tc>
          <w:tcPr>
            <w:tcW w:w="4252" w:type="dxa"/>
            <w:shd w:val="clear" w:color="auto" w:fill="EAF2F8"/>
            <w:tcMar>
              <w:top w:w="105" w:type="dxa"/>
              <w:left w:w="115" w:type="dxa"/>
              <w:bottom w:w="105" w:type="dxa"/>
              <w:right w:w="115" w:type="dxa"/>
            </w:tcMar>
            <w:vAlign w:val="center"/>
          </w:tcPr>
          <w:p w14:paraId="02BC969E" w14:textId="77777777" w:rsidR="00B07D32" w:rsidRDefault="00000000">
            <w:pPr>
              <w:spacing w:after="0" w:line="259" w:lineRule="auto"/>
              <w:rPr>
                <w:rFonts w:hint="eastAsia"/>
              </w:rPr>
            </w:pPr>
            <w:r>
              <w:rPr>
                <w:sz w:val="17"/>
              </w:rPr>
              <w:t>21–100 სტრიმი</w:t>
            </w:r>
          </w:p>
        </w:tc>
        <w:tc>
          <w:tcPr>
            <w:tcW w:w="5272" w:type="dxa"/>
            <w:shd w:val="clear" w:color="auto" w:fill="EAF2F8"/>
            <w:tcMar>
              <w:top w:w="105" w:type="dxa"/>
              <w:left w:w="115" w:type="dxa"/>
              <w:bottom w:w="105" w:type="dxa"/>
              <w:right w:w="115" w:type="dxa"/>
            </w:tcMar>
            <w:vAlign w:val="center"/>
          </w:tcPr>
          <w:p w14:paraId="17EAD37D" w14:textId="77777777" w:rsidR="00B07D32" w:rsidRDefault="00000000">
            <w:pPr>
              <w:spacing w:after="0" w:line="259" w:lineRule="auto"/>
              <w:jc w:val="right"/>
              <w:rPr>
                <w:rFonts w:hint="eastAsia"/>
              </w:rPr>
            </w:pPr>
            <w:r>
              <w:rPr>
                <w:sz w:val="17"/>
              </w:rPr>
              <w:t>1,000 ₾ + 10 ₾ × (რაოდენობა − 20) + დღგ</w:t>
            </w:r>
          </w:p>
        </w:tc>
      </w:tr>
      <w:tr w:rsidR="00B07D32" w14:paraId="41B17FEB" w14:textId="77777777">
        <w:trPr>
          <w:cantSplit/>
          <w:jc w:val="center"/>
        </w:trPr>
        <w:tc>
          <w:tcPr>
            <w:tcW w:w="4252" w:type="dxa"/>
            <w:tcMar>
              <w:top w:w="105" w:type="dxa"/>
              <w:left w:w="115" w:type="dxa"/>
              <w:bottom w:w="105" w:type="dxa"/>
              <w:right w:w="115" w:type="dxa"/>
            </w:tcMar>
            <w:vAlign w:val="center"/>
          </w:tcPr>
          <w:p w14:paraId="331A225F" w14:textId="77777777" w:rsidR="00B07D32" w:rsidRDefault="00000000">
            <w:pPr>
              <w:spacing w:after="0" w:line="259" w:lineRule="auto"/>
              <w:rPr>
                <w:rFonts w:hint="eastAsia"/>
              </w:rPr>
            </w:pPr>
            <w:r>
              <w:rPr>
                <w:sz w:val="17"/>
              </w:rPr>
              <w:t>101+ სტრიმი</w:t>
            </w:r>
          </w:p>
        </w:tc>
        <w:tc>
          <w:tcPr>
            <w:tcW w:w="5272" w:type="dxa"/>
            <w:tcMar>
              <w:top w:w="105" w:type="dxa"/>
              <w:left w:w="115" w:type="dxa"/>
              <w:bottom w:w="105" w:type="dxa"/>
              <w:right w:w="115" w:type="dxa"/>
            </w:tcMar>
            <w:vAlign w:val="center"/>
          </w:tcPr>
          <w:p w14:paraId="0CA56F74" w14:textId="77777777" w:rsidR="00B07D32" w:rsidRDefault="00000000">
            <w:pPr>
              <w:spacing w:after="0" w:line="259" w:lineRule="auto"/>
              <w:jc w:val="right"/>
              <w:rPr>
                <w:rFonts w:hint="eastAsia"/>
              </w:rPr>
            </w:pPr>
            <w:r>
              <w:rPr>
                <w:sz w:val="17"/>
              </w:rPr>
              <w:t>1,800 ₾ + 100-ს ზემოთ: FHD — $10; SD — $5 თითო სტრიმზე + დღგ</w:t>
            </w:r>
          </w:p>
        </w:tc>
      </w:tr>
      <w:tr w:rsidR="00B07D32" w14:paraId="5C4F25BF" w14:textId="77777777">
        <w:trPr>
          <w:cantSplit/>
          <w:jc w:val="center"/>
        </w:trPr>
        <w:tc>
          <w:tcPr>
            <w:tcW w:w="4252" w:type="dxa"/>
            <w:shd w:val="clear" w:color="auto" w:fill="EAF2F8"/>
            <w:tcMar>
              <w:top w:w="105" w:type="dxa"/>
              <w:left w:w="115" w:type="dxa"/>
              <w:bottom w:w="105" w:type="dxa"/>
              <w:right w:w="115" w:type="dxa"/>
            </w:tcMar>
            <w:vAlign w:val="center"/>
          </w:tcPr>
          <w:p w14:paraId="51853ED9" w14:textId="77777777" w:rsidR="00B07D32" w:rsidRDefault="00000000">
            <w:pPr>
              <w:spacing w:after="0" w:line="259" w:lineRule="auto"/>
              <w:rPr>
                <w:rFonts w:hint="eastAsia"/>
              </w:rPr>
            </w:pPr>
            <w:r>
              <w:rPr>
                <w:b/>
                <w:sz w:val="17"/>
              </w:rPr>
              <w:t>230 სტრიმის მაგალითი</w:t>
            </w:r>
          </w:p>
        </w:tc>
        <w:tc>
          <w:tcPr>
            <w:tcW w:w="5272" w:type="dxa"/>
            <w:shd w:val="clear" w:color="auto" w:fill="EAF2F8"/>
            <w:tcMar>
              <w:top w:w="105" w:type="dxa"/>
              <w:left w:w="115" w:type="dxa"/>
              <w:bottom w:w="105" w:type="dxa"/>
              <w:right w:w="115" w:type="dxa"/>
            </w:tcMar>
            <w:vAlign w:val="center"/>
          </w:tcPr>
          <w:p w14:paraId="7FC8FAEC" w14:textId="77777777" w:rsidR="00B07D32" w:rsidRDefault="00000000">
            <w:pPr>
              <w:spacing w:after="0" w:line="259" w:lineRule="auto"/>
              <w:jc w:val="right"/>
              <w:rPr>
                <w:rFonts w:hint="eastAsia"/>
              </w:rPr>
            </w:pPr>
            <w:r>
              <w:rPr>
                <w:b/>
                <w:sz w:val="17"/>
              </w:rPr>
              <w:t>1,800 ₾ + 39 FHD × $10 + 91 SD × $5 = 1,800 ₾ + $845 (≈4,124 ₾) + დღგ</w:t>
            </w:r>
          </w:p>
        </w:tc>
      </w:tr>
      <w:tr w:rsidR="00B07D32" w14:paraId="71B87999" w14:textId="77777777">
        <w:trPr>
          <w:cantSplit/>
          <w:jc w:val="center"/>
        </w:trPr>
        <w:tc>
          <w:tcPr>
            <w:tcW w:w="4252" w:type="dxa"/>
            <w:tcMar>
              <w:top w:w="105" w:type="dxa"/>
              <w:left w:w="115" w:type="dxa"/>
              <w:bottom w:w="105" w:type="dxa"/>
              <w:right w:w="115" w:type="dxa"/>
            </w:tcMar>
            <w:vAlign w:val="center"/>
          </w:tcPr>
          <w:p w14:paraId="6367ED85" w14:textId="77777777" w:rsidR="00B07D32" w:rsidRDefault="00000000">
            <w:pPr>
              <w:spacing w:after="0" w:line="259" w:lineRule="auto"/>
              <w:rPr>
                <w:rFonts w:hint="eastAsia"/>
              </w:rPr>
            </w:pPr>
            <w:r>
              <w:rPr>
                <w:sz w:val="17"/>
              </w:rPr>
              <w:t>ფასის საფუძველი</w:t>
            </w:r>
          </w:p>
        </w:tc>
        <w:tc>
          <w:tcPr>
            <w:tcW w:w="5272" w:type="dxa"/>
            <w:tcMar>
              <w:top w:w="105" w:type="dxa"/>
              <w:left w:w="115" w:type="dxa"/>
              <w:bottom w:w="105" w:type="dxa"/>
              <w:right w:w="115" w:type="dxa"/>
            </w:tcMar>
            <w:vAlign w:val="center"/>
          </w:tcPr>
          <w:p w14:paraId="250FFF0E" w14:textId="77777777" w:rsidR="00B07D32" w:rsidRDefault="00000000">
            <w:pPr>
              <w:spacing w:after="0" w:line="259" w:lineRule="auto"/>
              <w:jc w:val="right"/>
              <w:rPr>
                <w:rFonts w:hint="eastAsia"/>
              </w:rPr>
            </w:pPr>
            <w:r>
              <w:rPr>
                <w:sz w:val="17"/>
              </w:rPr>
              <w:t>სტრიმების რაოდენობა და მხოლოდ 100-ს ზემოთ დამატებული სტრიმების ფორმატი; აბონენტების რაოდენობა არ ითვლება</w:t>
            </w:r>
          </w:p>
        </w:tc>
      </w:tr>
    </w:tbl>
    <w:p w14:paraId="4D1DE7A7" w14:textId="77777777" w:rsidR="00B07D32" w:rsidRDefault="00B07D32">
      <w:pPr>
        <w:spacing w:after="20"/>
        <w:rPr>
          <w:rFonts w:hint="eastAsia"/>
        </w:rPr>
      </w:pPr>
    </w:p>
    <w:tbl>
      <w:tblPr>
        <w:tblW w:w="0" w:type="auto"/>
        <w:jc w:val="center"/>
        <w:tblBorders>
          <w:top w:val="single" w:sz="9" w:space="0" w:color="2C6592"/>
          <w:left w:val="single" w:sz="9" w:space="0" w:color="2C6592"/>
          <w:bottom w:val="single" w:sz="9" w:space="0" w:color="2C6592"/>
          <w:right w:val="single" w:sz="9" w:space="0" w:color="2C6592"/>
          <w:insideH w:val="single" w:sz="9" w:space="0" w:color="2C6592"/>
          <w:insideV w:val="single" w:sz="9" w:space="0" w:color="2C6592"/>
        </w:tblBorders>
        <w:tblLayout w:type="fixed"/>
        <w:tblLook w:val="04A0" w:firstRow="1" w:lastRow="0" w:firstColumn="1" w:lastColumn="0" w:noHBand="0" w:noVBand="1"/>
      </w:tblPr>
      <w:tblGrid>
        <w:gridCol w:w="9694"/>
      </w:tblGrid>
      <w:tr w:rsidR="00B07D32" w14:paraId="5EFB0EB4" w14:textId="77777777">
        <w:trPr>
          <w:jc w:val="center"/>
        </w:trPr>
        <w:tc>
          <w:tcPr>
            <w:tcW w:w="9694" w:type="dxa"/>
            <w:shd w:val="clear" w:color="auto" w:fill="EAF5EF"/>
            <w:tcMar>
              <w:top w:w="145" w:type="dxa"/>
              <w:left w:w="170" w:type="dxa"/>
              <w:bottom w:w="145" w:type="dxa"/>
              <w:right w:w="170" w:type="dxa"/>
            </w:tcMar>
          </w:tcPr>
          <w:p w14:paraId="0F4CE24A" w14:textId="77777777" w:rsidR="00B07D32" w:rsidRDefault="00000000">
            <w:pPr>
              <w:spacing w:after="60"/>
              <w:rPr>
                <w:rFonts w:hint="eastAsia"/>
              </w:rPr>
            </w:pPr>
            <w:r>
              <w:rPr>
                <w:b/>
                <w:color w:val="173753"/>
                <w:sz w:val="20"/>
              </w:rPr>
              <w:t>შემდეგი ნაბიჯი</w:t>
            </w:r>
          </w:p>
          <w:p w14:paraId="1391E496" w14:textId="77777777" w:rsidR="00B07D32" w:rsidRDefault="00000000">
            <w:pPr>
              <w:spacing w:after="0" w:line="264" w:lineRule="auto"/>
              <w:rPr>
                <w:rFonts w:hint="eastAsia"/>
              </w:rPr>
            </w:pPr>
            <w:r>
              <w:t>პარტნიორი TVG-ს გადასცემს მოთხოვნილი არხების ჩამონათვალს, სასურველ პროტოკოლს და მიღების ტექნიკურ მისამართს. TVG ამოწმებს წყაროებსა და თავისუფალ სიმძლავრეს, ატარებს ტექნიკურ ტესტს და საბოლოო პირობები ფორმდება ხელშეკრულებითა და არხების დანართით.</w:t>
            </w:r>
          </w:p>
        </w:tc>
      </w:tr>
    </w:tbl>
    <w:p w14:paraId="607002C7" w14:textId="77777777" w:rsidR="00B07D32" w:rsidRDefault="00B07D32">
      <w:pPr>
        <w:spacing w:after="40"/>
        <w:rPr>
          <w:rFonts w:hint="eastAsia"/>
        </w:rPr>
      </w:pPr>
    </w:p>
    <w:p w14:paraId="44278201" w14:textId="77777777" w:rsidR="00B07D32" w:rsidRDefault="00000000">
      <w:pPr>
        <w:spacing w:before="200" w:after="160"/>
        <w:rPr>
          <w:rFonts w:hint="eastAsia"/>
        </w:rPr>
      </w:pPr>
      <w:r>
        <w:rPr>
          <w:i/>
          <w:color w:val="666666"/>
          <w:sz w:val="17"/>
        </w:rPr>
        <w:t>შეთავაზება მოქმედებს გაცემიდან 30 კალენდარული დღის განმავლობაში და საბოლოო ძალას იძენს მხარეთა ხელმოწერილი ხელშეკრულებით.</w:t>
      </w:r>
    </w:p>
    <w:tbl>
      <w:tblPr>
        <w:tblW w:w="0" w:type="auto"/>
        <w:jc w:val="center"/>
        <w:tblBorders>
          <w:top w:val="single" w:sz="6" w:space="0" w:color="D4DCE3"/>
          <w:left w:val="single" w:sz="6" w:space="0" w:color="D4DCE3"/>
          <w:bottom w:val="single" w:sz="6" w:space="0" w:color="D4DCE3"/>
          <w:right w:val="single" w:sz="6" w:space="0" w:color="D4DCE3"/>
          <w:insideH w:val="single" w:sz="6" w:space="0" w:color="D4DCE3"/>
          <w:insideV w:val="single" w:sz="6" w:space="0" w:color="D4DCE3"/>
        </w:tblBorders>
        <w:tblLayout w:type="fixed"/>
        <w:tblLook w:val="04A0" w:firstRow="1" w:lastRow="0" w:firstColumn="1" w:lastColumn="0" w:noHBand="0" w:noVBand="1"/>
      </w:tblPr>
      <w:tblGrid>
        <w:gridCol w:w="4762"/>
        <w:gridCol w:w="4762"/>
      </w:tblGrid>
      <w:tr w:rsidR="00B07D32" w14:paraId="03A755B3" w14:textId="77777777">
        <w:trPr>
          <w:cantSplit/>
          <w:jc w:val="center"/>
        </w:trPr>
        <w:tc>
          <w:tcPr>
            <w:tcW w:w="4762" w:type="dxa"/>
            <w:shd w:val="clear" w:color="auto" w:fill="F4F6F7"/>
            <w:tcMar>
              <w:top w:w="105" w:type="dxa"/>
              <w:left w:w="115" w:type="dxa"/>
              <w:bottom w:w="105" w:type="dxa"/>
              <w:right w:w="115" w:type="dxa"/>
            </w:tcMar>
            <w:vAlign w:val="center"/>
          </w:tcPr>
          <w:p w14:paraId="3AB347EA" w14:textId="77777777" w:rsidR="00B07D32" w:rsidRDefault="00000000">
            <w:pPr>
              <w:spacing w:after="0" w:line="259" w:lineRule="auto"/>
              <w:rPr>
                <w:rFonts w:hint="eastAsia"/>
              </w:rPr>
            </w:pPr>
            <w:r>
              <w:rPr>
                <w:b/>
                <w:sz w:val="17"/>
              </w:rPr>
              <w:t>TVG IPTV-ის წარმომადგენელი</w:t>
            </w:r>
          </w:p>
        </w:tc>
        <w:tc>
          <w:tcPr>
            <w:tcW w:w="4762" w:type="dxa"/>
            <w:shd w:val="clear" w:color="auto" w:fill="F4F6F7"/>
            <w:tcMar>
              <w:top w:w="105" w:type="dxa"/>
              <w:left w:w="115" w:type="dxa"/>
              <w:bottom w:w="105" w:type="dxa"/>
              <w:right w:w="115" w:type="dxa"/>
            </w:tcMar>
            <w:vAlign w:val="center"/>
          </w:tcPr>
          <w:p w14:paraId="0ADAB6E6" w14:textId="77777777" w:rsidR="00B07D32" w:rsidRDefault="00000000">
            <w:pPr>
              <w:spacing w:after="0" w:line="259" w:lineRule="auto"/>
              <w:rPr>
                <w:rFonts w:hint="eastAsia"/>
              </w:rPr>
            </w:pPr>
            <w:r>
              <w:rPr>
                <w:b/>
                <w:sz w:val="17"/>
              </w:rPr>
              <w:t>პარტნიორი კომპანიის წარმომადგენელი</w:t>
            </w:r>
          </w:p>
        </w:tc>
      </w:tr>
      <w:tr w:rsidR="00B07D32" w14:paraId="5878DB06" w14:textId="77777777">
        <w:trPr>
          <w:cantSplit/>
          <w:jc w:val="center"/>
        </w:trPr>
        <w:tc>
          <w:tcPr>
            <w:tcW w:w="4762" w:type="dxa"/>
            <w:tcMar>
              <w:top w:w="105" w:type="dxa"/>
              <w:left w:w="115" w:type="dxa"/>
              <w:bottom w:w="105" w:type="dxa"/>
              <w:right w:w="115" w:type="dxa"/>
            </w:tcMar>
            <w:vAlign w:val="center"/>
          </w:tcPr>
          <w:p w14:paraId="458F53B9" w14:textId="2A88B989" w:rsidR="00B07D32" w:rsidRPr="00D96476" w:rsidRDefault="00000000">
            <w:pPr>
              <w:spacing w:after="0" w:line="259" w:lineRule="auto"/>
              <w:rPr>
                <w:rFonts w:ascii="Sylfaen" w:hAnsi="Sylfaen" w:hint="eastAsia"/>
              </w:rPr>
            </w:pPr>
            <w:proofErr w:type="spellStart"/>
            <w:r>
              <w:rPr>
                <w:sz w:val="17"/>
              </w:rPr>
              <w:t>სახელი</w:t>
            </w:r>
            <w:proofErr w:type="spellEnd"/>
            <w:r>
              <w:rPr>
                <w:sz w:val="17"/>
              </w:rPr>
              <w:t xml:space="preserve"> / </w:t>
            </w:r>
            <w:proofErr w:type="spellStart"/>
            <w:r>
              <w:rPr>
                <w:sz w:val="17"/>
              </w:rPr>
              <w:t>თანამდებობა</w:t>
            </w:r>
            <w:proofErr w:type="spellEnd"/>
          </w:p>
        </w:tc>
        <w:tc>
          <w:tcPr>
            <w:tcW w:w="4762" w:type="dxa"/>
            <w:tcMar>
              <w:top w:w="105" w:type="dxa"/>
              <w:left w:w="115" w:type="dxa"/>
              <w:bottom w:w="105" w:type="dxa"/>
              <w:right w:w="115" w:type="dxa"/>
            </w:tcMar>
            <w:vAlign w:val="center"/>
          </w:tcPr>
          <w:p w14:paraId="268BB3AE" w14:textId="77777777" w:rsidR="00B07D32" w:rsidRDefault="00000000">
            <w:pPr>
              <w:spacing w:after="0" w:line="259" w:lineRule="auto"/>
              <w:rPr>
                <w:rFonts w:hint="eastAsia"/>
              </w:rPr>
            </w:pPr>
            <w:r>
              <w:rPr>
                <w:sz w:val="17"/>
              </w:rPr>
              <w:t>სახელი / თანამდებობა: ____________________</w:t>
            </w:r>
          </w:p>
        </w:tc>
      </w:tr>
      <w:tr w:rsidR="00B07D32" w14:paraId="045A8422" w14:textId="77777777">
        <w:trPr>
          <w:cantSplit/>
          <w:jc w:val="center"/>
        </w:trPr>
        <w:tc>
          <w:tcPr>
            <w:tcW w:w="4762" w:type="dxa"/>
            <w:tcMar>
              <w:top w:w="105" w:type="dxa"/>
              <w:left w:w="115" w:type="dxa"/>
              <w:bottom w:w="105" w:type="dxa"/>
              <w:right w:w="115" w:type="dxa"/>
            </w:tcMar>
            <w:vAlign w:val="center"/>
          </w:tcPr>
          <w:p w14:paraId="2F775397" w14:textId="77777777" w:rsidR="00B07D32" w:rsidRDefault="00000000">
            <w:pPr>
              <w:spacing w:after="0" w:line="259" w:lineRule="auto"/>
              <w:rPr>
                <w:rFonts w:hint="eastAsia"/>
              </w:rPr>
            </w:pPr>
            <w:r>
              <w:rPr>
                <w:sz w:val="17"/>
              </w:rPr>
              <w:t>თარიღი / ხელმოწერა: _____________________</w:t>
            </w:r>
          </w:p>
        </w:tc>
        <w:tc>
          <w:tcPr>
            <w:tcW w:w="4762" w:type="dxa"/>
            <w:tcMar>
              <w:top w:w="105" w:type="dxa"/>
              <w:left w:w="115" w:type="dxa"/>
              <w:bottom w:w="105" w:type="dxa"/>
              <w:right w:w="115" w:type="dxa"/>
            </w:tcMar>
            <w:vAlign w:val="center"/>
          </w:tcPr>
          <w:p w14:paraId="0FCE9C9A" w14:textId="77777777" w:rsidR="00B07D32" w:rsidRDefault="00000000">
            <w:pPr>
              <w:spacing w:after="0" w:line="259" w:lineRule="auto"/>
              <w:rPr>
                <w:rFonts w:hint="eastAsia"/>
              </w:rPr>
            </w:pPr>
            <w:r>
              <w:rPr>
                <w:sz w:val="17"/>
              </w:rPr>
              <w:t>თარიღი / ხელმოწერა: _____________________</w:t>
            </w:r>
          </w:p>
        </w:tc>
      </w:tr>
    </w:tbl>
    <w:p w14:paraId="1F8BCB12" w14:textId="77777777" w:rsidR="00DE020F" w:rsidRDefault="00DE020F"/>
    <w:sectPr w:rsidR="00DE020F" w:rsidSect="00034616">
      <w:footerReference w:type="default" r:id="rId8"/>
      <w:pgSz w:w="11906" w:h="16838"/>
      <w:pgMar w:top="935" w:right="1020" w:bottom="879"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455C9E" w14:textId="77777777" w:rsidR="00DE020F" w:rsidRDefault="00DE020F">
      <w:pPr>
        <w:spacing w:after="0" w:line="240" w:lineRule="auto"/>
        <w:rPr>
          <w:rFonts w:hint="eastAsia"/>
        </w:rPr>
      </w:pPr>
      <w:r>
        <w:separator/>
      </w:r>
    </w:p>
  </w:endnote>
  <w:endnote w:type="continuationSeparator" w:id="0">
    <w:p w14:paraId="588C1161" w14:textId="77777777" w:rsidR="00DE020F" w:rsidRDefault="00DE020F">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DejaVu Sans">
    <w:altName w:val="Verdan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15BB6" w14:textId="77777777" w:rsidR="00B07D32" w:rsidRDefault="00B07D32">
    <w:pPr>
      <w:pStyle w:val="Footer"/>
      <w:rPr>
        <w:rFonts w:hint="eastAsia"/>
      </w:rPr>
    </w:pP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7654"/>
      <w:gridCol w:w="2211"/>
    </w:tblGrid>
    <w:tr w:rsidR="00B07D32" w14:paraId="27773ADC" w14:textId="77777777">
      <w:trPr>
        <w:jc w:val="center"/>
      </w:trPr>
      <w:tc>
        <w:tcPr>
          <w:tcW w:w="7654" w:type="dxa"/>
          <w:tcMar>
            <w:top w:w="105" w:type="dxa"/>
            <w:left w:w="115" w:type="dxa"/>
            <w:bottom w:w="105" w:type="dxa"/>
            <w:right w:w="115" w:type="dxa"/>
          </w:tcMar>
          <w:vAlign w:val="center"/>
        </w:tcPr>
        <w:p w14:paraId="75282E94" w14:textId="77777777" w:rsidR="00B07D32" w:rsidRDefault="00000000">
          <w:pPr>
            <w:spacing w:after="0" w:line="259" w:lineRule="auto"/>
            <w:rPr>
              <w:rFonts w:hint="eastAsia"/>
            </w:rPr>
          </w:pPr>
          <w:r>
            <w:rPr>
              <w:color w:val="666666"/>
              <w:sz w:val="16"/>
            </w:rPr>
            <w:t xml:space="preserve">TVG IPTV   </w:t>
          </w:r>
          <w:proofErr w:type="spellStart"/>
          <w:r>
            <w:rPr>
              <w:color w:val="666666"/>
              <w:sz w:val="16"/>
            </w:rPr>
            <w:t>სტრიმების</w:t>
          </w:r>
          <w:proofErr w:type="spellEnd"/>
          <w:r>
            <w:rPr>
              <w:color w:val="666666"/>
              <w:sz w:val="16"/>
            </w:rPr>
            <w:t xml:space="preserve"> </w:t>
          </w:r>
          <w:proofErr w:type="spellStart"/>
          <w:r>
            <w:rPr>
              <w:color w:val="666666"/>
              <w:sz w:val="16"/>
            </w:rPr>
            <w:t>მიწოდების</w:t>
          </w:r>
          <w:proofErr w:type="spellEnd"/>
          <w:r>
            <w:rPr>
              <w:color w:val="666666"/>
              <w:sz w:val="16"/>
            </w:rPr>
            <w:t xml:space="preserve"> </w:t>
          </w:r>
          <w:proofErr w:type="spellStart"/>
          <w:r>
            <w:rPr>
              <w:color w:val="666666"/>
              <w:sz w:val="16"/>
            </w:rPr>
            <w:t>შეთავაზება</w:t>
          </w:r>
          <w:proofErr w:type="spellEnd"/>
          <w:r>
            <w:rPr>
              <w:color w:val="666666"/>
              <w:sz w:val="16"/>
            </w:rPr>
            <w:t xml:space="preserve">   |   tvg.ge</w:t>
          </w:r>
        </w:p>
      </w:tc>
      <w:tc>
        <w:tcPr>
          <w:tcW w:w="2211" w:type="dxa"/>
        </w:tcPr>
        <w:p w14:paraId="218FDF53" w14:textId="77777777" w:rsidR="00B07D32" w:rsidRDefault="00000000">
          <w:pPr>
            <w:jc w:val="right"/>
            <w:rPr>
              <w:rFonts w:hint="eastAsia"/>
            </w:rPr>
          </w:pPr>
          <w:proofErr w:type="spellStart"/>
          <w:r>
            <w:rPr>
              <w:color w:val="666666"/>
              <w:sz w:val="16"/>
            </w:rPr>
            <w:t>გვერდი</w:t>
          </w:r>
          <w:proofErr w:type="spellEnd"/>
          <w:r>
            <w:rPr>
              <w:color w:val="666666"/>
              <w:sz w:val="16"/>
            </w:rPr>
            <w:t xml:space="preserve"> </w:t>
          </w:r>
          <w:r>
            <w:rPr>
              <w:color w:val="666666"/>
              <w:sz w:val="16"/>
            </w:rPr>
            <w:fldChar w:fldCharType="begin"/>
          </w:r>
          <w:r>
            <w:rPr>
              <w:color w:val="666666"/>
              <w:sz w:val="16"/>
            </w:rPr>
            <w:instrText>PAGE</w:instrText>
          </w:r>
          <w:r>
            <w:rPr>
              <w:color w:val="666666"/>
              <w:sz w:val="16"/>
            </w:rPr>
            <w:fldChar w:fldCharType="separate"/>
          </w:r>
          <w:r>
            <w:rPr>
              <w:color w:val="666666"/>
              <w:sz w:val="16"/>
            </w:rPr>
            <w:t>1</w:t>
          </w:r>
          <w:r>
            <w:rPr>
              <w:color w:val="666666"/>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86F332" w14:textId="77777777" w:rsidR="00DE020F" w:rsidRDefault="00DE020F">
      <w:pPr>
        <w:spacing w:after="0" w:line="240" w:lineRule="auto"/>
        <w:rPr>
          <w:rFonts w:hint="eastAsia"/>
        </w:rPr>
      </w:pPr>
      <w:r>
        <w:separator/>
      </w:r>
    </w:p>
  </w:footnote>
  <w:footnote w:type="continuationSeparator" w:id="0">
    <w:p w14:paraId="324A8FA8" w14:textId="77777777" w:rsidR="00DE020F" w:rsidRDefault="00DE020F">
      <w:pPr>
        <w:spacing w:after="0" w:line="240" w:lineRule="auto"/>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413816077">
    <w:abstractNumId w:val="8"/>
  </w:num>
  <w:num w:numId="2" w16cid:durableId="1750805484">
    <w:abstractNumId w:val="6"/>
  </w:num>
  <w:num w:numId="3" w16cid:durableId="1673528259">
    <w:abstractNumId w:val="5"/>
  </w:num>
  <w:num w:numId="4" w16cid:durableId="1828323548">
    <w:abstractNumId w:val="4"/>
  </w:num>
  <w:num w:numId="5" w16cid:durableId="366491494">
    <w:abstractNumId w:val="7"/>
  </w:num>
  <w:num w:numId="6" w16cid:durableId="1088766009">
    <w:abstractNumId w:val="3"/>
  </w:num>
  <w:num w:numId="7" w16cid:durableId="82266306">
    <w:abstractNumId w:val="2"/>
  </w:num>
  <w:num w:numId="8" w16cid:durableId="1815681948">
    <w:abstractNumId w:val="1"/>
  </w:num>
  <w:num w:numId="9" w16cid:durableId="5939758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AA1D8D"/>
    <w:rsid w:val="00B07D32"/>
    <w:rsid w:val="00B47730"/>
    <w:rsid w:val="00CB0664"/>
    <w:rsid w:val="00D96476"/>
    <w:rsid w:val="00DB4D98"/>
    <w:rsid w:val="00DE020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36047AD"/>
  <w14:defaultImageDpi w14:val="300"/>
  <w15:docId w15:val="{D9D58E11-5013-4EBA-8A70-C8082BAB46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69" w:lineRule="auto"/>
    </w:pPr>
    <w:rPr>
      <w:rFonts w:ascii="DejaVu Sans" w:hAnsi="DejaVu Sans" w:cs="DejaVu Sans"/>
      <w:color w:val="000000"/>
      <w:sz w:val="19"/>
    </w:rPr>
  </w:style>
  <w:style w:type="paragraph" w:styleId="Heading1">
    <w:name w:val="heading 1"/>
    <w:basedOn w:val="Normal"/>
    <w:next w:val="Normal"/>
    <w:link w:val="Heading1Char"/>
    <w:uiPriority w:val="9"/>
    <w:qFormat/>
    <w:rsid w:val="00FC693F"/>
    <w:pPr>
      <w:keepNext/>
      <w:keepLines/>
      <w:spacing w:before="220"/>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1075</Words>
  <Characters>6128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7189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TVG IPTV სტრიმების მიწოდების კომერციული შეთავაზება</dc:title>
  <dc:subject>Astra-დან მიღებული სტრიმების B2B ტექნიკური მიწოდება და რაოდენობრივი ტარიფები</dc:subject>
  <dc:creator>TVG IPTV</dc:creator>
  <cp:keywords>TVG, IPTV, Astra, restreaming, სტრიმი, კომერციული შეთავაზება</cp:keywords>
  <dc:description>generated by python-docx</dc:description>
  <cp:lastModifiedBy>BESIKI TSAKADZE</cp:lastModifiedBy>
  <cp:revision>2</cp:revision>
  <dcterms:created xsi:type="dcterms:W3CDTF">2026-10-25T18:03:00Z</dcterms:created>
  <dcterms:modified xsi:type="dcterms:W3CDTF">2026-10-25T18:03:00Z</dcterms:modified>
  <cp:category/>
</cp:coreProperties>
</file>